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F9" w:rsidRDefault="00D70EF9" w:rsidP="00D70EF9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78214076">
            <wp:extent cx="4009390" cy="193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9390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4AAC" w:rsidRPr="0099788D" w:rsidRDefault="00D70EF9" w:rsidP="00D70EF9">
      <w:pPr>
        <w:spacing w:after="0" w:line="360" w:lineRule="auto"/>
        <w:contextualSpacing/>
        <w:jc w:val="center"/>
        <w:rPr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ПОЛОЖЕННЯ  ПРО МЕТОДИЧНУ РОЗРОБКУ</w:t>
      </w:r>
    </w:p>
    <w:p w:rsidR="009A66A1" w:rsidRPr="009A66A1" w:rsidRDefault="009A66A1" w:rsidP="009761C8">
      <w:pPr>
        <w:spacing w:after="0" w:line="360" w:lineRule="auto"/>
        <w:ind w:left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Методична розробка</w:t>
      </w:r>
    </w:p>
    <w:p w:rsidR="00890307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1.1  Методична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3CD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та</w:t>
      </w:r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 та методики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 xml:space="preserve"> навчання</w:t>
      </w:r>
      <w:r w:rsidR="00890307" w:rsidRPr="00C23CD1">
        <w:rPr>
          <w:rFonts w:ascii="Times New Roman" w:hAnsi="Times New Roman" w:cs="Times New Roman"/>
          <w:sz w:val="28"/>
          <w:szCs w:val="28"/>
        </w:rPr>
        <w:t>.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1.2 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90307" w:rsidRPr="00C23CD1">
        <w:rPr>
          <w:rFonts w:ascii="Times New Roman" w:hAnsi="Times New Roman" w:cs="Times New Roman"/>
          <w:sz w:val="28"/>
          <w:szCs w:val="28"/>
        </w:rPr>
        <w:t>в</w:t>
      </w:r>
      <w:r w:rsidR="005C08C8" w:rsidRPr="00C23CD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22 до 45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аркуші</w:t>
      </w:r>
      <w:proofErr w:type="gramStart"/>
      <w:r w:rsidR="005C08C8" w:rsidRPr="00C23CD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формату А-4</w:t>
      </w:r>
      <w:r w:rsidRPr="00C23C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ри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напи</w:t>
      </w:r>
      <w:r w:rsidR="005C08C8" w:rsidRPr="00C23CD1">
        <w:rPr>
          <w:rFonts w:ascii="Times New Roman" w:hAnsi="Times New Roman" w:cs="Times New Roman"/>
          <w:sz w:val="28"/>
          <w:szCs w:val="28"/>
        </w:rPr>
        <w:t>санні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автор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ам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слід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керуватися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такими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критеріями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перспективність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3CD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тенденціям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досягнення</w:t>
      </w:r>
      <w:r w:rsidR="009761C8" w:rsidRPr="00C23CD1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методики 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практичного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педагогами (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колективами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) при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науково-дослідницької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достатній теоретичний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івень та дослідницький характер – тема розробки має бути розглянута на сучасному рівні розвитку відповідної науки. </w:t>
      </w:r>
      <w:r w:rsidR="007F3C54" w:rsidRPr="00C23CD1">
        <w:rPr>
          <w:rFonts w:ascii="Times New Roman" w:hAnsi="Times New Roman" w:cs="Times New Roman"/>
          <w:sz w:val="28"/>
          <w:szCs w:val="28"/>
        </w:rPr>
        <w:t>В</w:t>
      </w:r>
      <w:r w:rsidRPr="00C23CD1">
        <w:rPr>
          <w:rFonts w:ascii="Times New Roman" w:hAnsi="Times New Roman" w:cs="Times New Roman"/>
          <w:sz w:val="28"/>
          <w:szCs w:val="28"/>
        </w:rPr>
        <w:t xml:space="preserve"> роботі мають бути представлені елементи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ідження, достатня кількість джерел (науково-методичних посібників, наукових статей);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новизна та прогресивність – внесення нових, оригінальних елементів </w:t>
      </w:r>
      <w:r w:rsidR="009761C8" w:rsidRPr="00C23CD1">
        <w:rPr>
          <w:rFonts w:ascii="Times New Roman" w:hAnsi="Times New Roman" w:cs="Times New Roman"/>
          <w:sz w:val="28"/>
          <w:szCs w:val="28"/>
        </w:rPr>
        <w:t>у</w:t>
      </w:r>
      <w:r w:rsidRPr="00C23CD1">
        <w:rPr>
          <w:rFonts w:ascii="Times New Roman" w:hAnsi="Times New Roman" w:cs="Times New Roman"/>
          <w:sz w:val="28"/>
          <w:szCs w:val="28"/>
        </w:rPr>
        <w:t xml:space="preserve"> організацію педагогічного процесу, ефективне застосування прогресивних моделей організації навчання, виховання, розвитку особистості, застосування інноваційних методів, способі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педагогічної діяльності;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відпов</w:t>
      </w:r>
      <w:r w:rsidR="005C08C8" w:rsidRPr="00C23CD1">
        <w:rPr>
          <w:rFonts w:ascii="Times New Roman" w:hAnsi="Times New Roman" w:cs="Times New Roman"/>
          <w:sz w:val="28"/>
          <w:szCs w:val="28"/>
        </w:rPr>
        <w:t>ідність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віковим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здобувачів освіти</w:t>
      </w:r>
      <w:r w:rsidRPr="00C23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ма</w:t>
      </w:r>
      <w:r w:rsidR="005C08C8" w:rsidRPr="00C23CD1">
        <w:rPr>
          <w:rFonts w:ascii="Times New Roman" w:hAnsi="Times New Roman" w:cs="Times New Roman"/>
          <w:sz w:val="28"/>
          <w:szCs w:val="28"/>
        </w:rPr>
        <w:t>теріалу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програмам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08C8" w:rsidRPr="00C23CD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C23C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42CB" w:rsidRPr="00C23CD1" w:rsidRDefault="000942CB" w:rsidP="00C23CD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результативність і дієвість – стабільно високий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івень розвитку та освіченості студентів, результативності їх участі в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конкурсах,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суттєві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позитивні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зрушення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- практичне застосування – наявність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узагальнень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практичного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спрогнозованості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результату.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1.4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Методична розробка повинна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мати такі структурні елементи: </w:t>
      </w:r>
    </w:p>
    <w:p w:rsidR="007F3C54" w:rsidRPr="00C23CD1" w:rsidRDefault="007F3C54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- титульний аркуш</w:t>
      </w:r>
    </w:p>
    <w:p w:rsidR="00401473" w:rsidRPr="00C23CD1" w:rsidRDefault="00401473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>рецензію;</w:t>
      </w:r>
    </w:p>
    <w:p w:rsidR="00C85846" w:rsidRPr="00C23CD1" w:rsidRDefault="00C85846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>анотацію;</w:t>
      </w:r>
    </w:p>
    <w:p w:rsidR="000942CB" w:rsidRPr="00C23CD1" w:rsidRDefault="00401473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="000942CB" w:rsidRPr="00C23CD1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="000942CB" w:rsidRPr="00C23CD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0942CB" w:rsidRPr="00C23C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вступ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(передмова); </w:t>
      </w:r>
    </w:p>
    <w:p w:rsidR="000942CB" w:rsidRPr="00C23CD1" w:rsidRDefault="000942CB" w:rsidP="00C23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761C8" w:rsidRPr="00C23CD1">
        <w:rPr>
          <w:rFonts w:ascii="Times New Roman" w:hAnsi="Times New Roman" w:cs="Times New Roman"/>
          <w:sz w:val="28"/>
          <w:szCs w:val="28"/>
        </w:rPr>
        <w:tab/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 xml:space="preserve">основна частина; </w:t>
      </w:r>
    </w:p>
    <w:p w:rsidR="000942CB" w:rsidRPr="00C23CD1" w:rsidRDefault="000942CB" w:rsidP="00C23C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9761C8" w:rsidRPr="00C23CD1">
        <w:rPr>
          <w:rFonts w:ascii="Times New Roman" w:hAnsi="Times New Roman" w:cs="Times New Roman"/>
          <w:sz w:val="28"/>
          <w:szCs w:val="28"/>
        </w:rPr>
        <w:tab/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 xml:space="preserve">висновки;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 xml:space="preserve">список використаної літератури;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- </w:t>
      </w:r>
      <w:r w:rsidRPr="00C23CD1">
        <w:rPr>
          <w:rFonts w:ascii="Times New Roman" w:hAnsi="Times New Roman" w:cs="Times New Roman"/>
          <w:sz w:val="28"/>
          <w:szCs w:val="28"/>
        </w:rPr>
        <w:t xml:space="preserve">додатки. </w:t>
      </w:r>
    </w:p>
    <w:p w:rsidR="007F3C54" w:rsidRPr="00C23CD1" w:rsidRDefault="007F3C54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На </w:t>
      </w:r>
      <w:r w:rsidRPr="00C23CD1">
        <w:rPr>
          <w:rFonts w:ascii="Times New Roman" w:hAnsi="Times New Roman" w:cs="Times New Roman"/>
          <w:b/>
          <w:sz w:val="28"/>
          <w:szCs w:val="28"/>
        </w:rPr>
        <w:t xml:space="preserve">титульному </w:t>
      </w:r>
      <w:proofErr w:type="spellStart"/>
      <w:r w:rsidRPr="00C23CD1">
        <w:rPr>
          <w:rFonts w:ascii="Times New Roman" w:hAnsi="Times New Roman" w:cs="Times New Roman"/>
          <w:b/>
          <w:sz w:val="28"/>
          <w:szCs w:val="28"/>
        </w:rPr>
        <w:t>аркуші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вказано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Міністе</w:t>
      </w:r>
      <w:r w:rsidR="005C08C8" w:rsidRPr="00C23CD1">
        <w:rPr>
          <w:rFonts w:ascii="Times New Roman" w:hAnsi="Times New Roman" w:cs="Times New Roman"/>
          <w:sz w:val="28"/>
          <w:szCs w:val="28"/>
        </w:rPr>
        <w:t>рство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підпорядкований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 xml:space="preserve"> заклад вищої освіти</w:t>
      </w:r>
      <w:r w:rsidR="005C08C8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 закладу, ПІ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 автора,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назву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>. На зворотному боці титульного аркуша  зазначається автор розробки, рецензент,  № протоколу та дата проведення засідання ЦК (методичної ради), анотація.</w:t>
      </w:r>
    </w:p>
    <w:p w:rsidR="001B18C4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3CD1">
        <w:rPr>
          <w:rFonts w:ascii="Times New Roman" w:hAnsi="Times New Roman" w:cs="Times New Roman"/>
          <w:b/>
          <w:sz w:val="28"/>
          <w:szCs w:val="28"/>
        </w:rPr>
        <w:t>Вступ</w:t>
      </w:r>
      <w:proofErr w:type="spellEnd"/>
      <w:proofErr w:type="gramEnd"/>
      <w:r w:rsidRPr="00C23CD1">
        <w:rPr>
          <w:rFonts w:ascii="Times New Roman" w:hAnsi="Times New Roman" w:cs="Times New Roman"/>
          <w:b/>
          <w:sz w:val="28"/>
          <w:szCs w:val="28"/>
        </w:rPr>
        <w:t>,</w:t>
      </w:r>
      <w:r w:rsidRPr="00C23CD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розкриваються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конкретизуються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мета й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>,</w:t>
      </w:r>
      <w:r w:rsidR="007F3C54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3C54" w:rsidRPr="00C23CD1">
        <w:rPr>
          <w:rFonts w:ascii="Times New Roman" w:hAnsi="Times New Roman" w:cs="Times New Roman"/>
          <w:sz w:val="28"/>
          <w:szCs w:val="28"/>
        </w:rPr>
        <w:t>прогнозованість</w:t>
      </w:r>
      <w:proofErr w:type="spellEnd"/>
      <w:r w:rsidR="007F3C54" w:rsidRPr="00C23CD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9075CE" w:rsidRPr="00C23CD1">
        <w:rPr>
          <w:rFonts w:ascii="Times New Roman" w:hAnsi="Times New Roman" w:cs="Times New Roman"/>
          <w:sz w:val="28"/>
          <w:szCs w:val="28"/>
        </w:rPr>
        <w:t xml:space="preserve">у,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перспективність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, 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пояснюється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, на кого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розрахована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</w:t>
      </w:r>
      <w:r w:rsidR="005C08C8" w:rsidRPr="00C23CD1">
        <w:rPr>
          <w:rFonts w:ascii="Times New Roman" w:hAnsi="Times New Roman" w:cs="Times New Roman"/>
          <w:sz w:val="28"/>
          <w:szCs w:val="28"/>
        </w:rPr>
        <w:t>бка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, як вона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співвідноситься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з 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освітнім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b/>
          <w:sz w:val="28"/>
          <w:szCs w:val="28"/>
        </w:rPr>
        <w:t>Основна частина</w:t>
      </w:r>
      <w:r w:rsidRPr="00C23CD1">
        <w:rPr>
          <w:rFonts w:ascii="Times New Roman" w:hAnsi="Times New Roman" w:cs="Times New Roman"/>
          <w:sz w:val="28"/>
          <w:szCs w:val="28"/>
        </w:rPr>
        <w:t xml:space="preserve">, яка за змістом має відповідати темі,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ідпорядковуватися основній меті та завданням, містити </w:t>
      </w:r>
      <w:r w:rsidRPr="00C23CD1">
        <w:rPr>
          <w:rFonts w:ascii="Times New Roman" w:hAnsi="Times New Roman" w:cs="Times New Roman"/>
          <w:b/>
          <w:i/>
          <w:sz w:val="28"/>
          <w:szCs w:val="28"/>
        </w:rPr>
        <w:t>опис методики</w:t>
      </w:r>
      <w:r w:rsidRPr="00C23CD1">
        <w:rPr>
          <w:rFonts w:ascii="Times New Roman" w:hAnsi="Times New Roman" w:cs="Times New Roman"/>
          <w:sz w:val="28"/>
          <w:szCs w:val="28"/>
        </w:rPr>
        <w:t xml:space="preserve"> викладання навчального матеріалу. В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основній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частині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вказується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перспективність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075CE" w:rsidRPr="00C23CD1">
        <w:rPr>
          <w:rFonts w:ascii="Times New Roman" w:hAnsi="Times New Roman" w:cs="Times New Roman"/>
          <w:sz w:val="28"/>
          <w:szCs w:val="28"/>
        </w:rPr>
        <w:t>пров</w:t>
      </w:r>
      <w:proofErr w:type="gramEnd"/>
      <w:r w:rsidR="009075CE" w:rsidRPr="00C23CD1">
        <w:rPr>
          <w:rFonts w:ascii="Times New Roman" w:hAnsi="Times New Roman" w:cs="Times New Roman"/>
          <w:sz w:val="28"/>
          <w:szCs w:val="28"/>
        </w:rPr>
        <w:t>ідним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тенденціям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, новизна і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прогресивність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результативність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дієвість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практичне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75CE" w:rsidRPr="00C23CD1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9075CE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18C4" w:rsidRPr="00C23CD1">
        <w:rPr>
          <w:rFonts w:ascii="Times New Roman" w:hAnsi="Times New Roman" w:cs="Times New Roman"/>
          <w:sz w:val="28"/>
          <w:szCs w:val="28"/>
        </w:rPr>
        <w:t>студент</w:t>
      </w:r>
      <w:r w:rsidR="005C08C8" w:rsidRPr="00C23CD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>, умов</w:t>
      </w:r>
      <w:r w:rsidRPr="00C23CD1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подаються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щодо її найбільш ефективного використання в залежності від матеріалу, умов, етапу організації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ідницької діяльності. </w:t>
      </w:r>
    </w:p>
    <w:p w:rsidR="009075CE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b/>
          <w:sz w:val="28"/>
          <w:szCs w:val="28"/>
        </w:rPr>
        <w:t xml:space="preserve">Висновки </w:t>
      </w:r>
      <w:r w:rsidRPr="00C23CD1">
        <w:rPr>
          <w:rFonts w:ascii="Times New Roman" w:hAnsi="Times New Roman" w:cs="Times New Roman"/>
          <w:sz w:val="28"/>
          <w:szCs w:val="28"/>
        </w:rPr>
        <w:t xml:space="preserve">містять результати власного досвіду роботи, рекомендації щодо </w:t>
      </w:r>
      <w:r w:rsidR="009075CE" w:rsidRPr="00C23CD1">
        <w:rPr>
          <w:rFonts w:ascii="Times New Roman" w:hAnsi="Times New Roman" w:cs="Times New Roman"/>
          <w:sz w:val="28"/>
          <w:szCs w:val="28"/>
        </w:rPr>
        <w:t xml:space="preserve">значимості та </w:t>
      </w:r>
      <w:r w:rsidRPr="00C23CD1">
        <w:rPr>
          <w:rFonts w:ascii="Times New Roman" w:hAnsi="Times New Roman" w:cs="Times New Roman"/>
          <w:sz w:val="28"/>
          <w:szCs w:val="28"/>
        </w:rPr>
        <w:t xml:space="preserve">практичного використання методичної розробки іншими педагогами, можливостей роботи за даною методикою в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>ізних умовах</w:t>
      </w:r>
      <w:r w:rsidR="009075CE" w:rsidRPr="00C23CD1">
        <w:rPr>
          <w:rFonts w:ascii="Times New Roman" w:hAnsi="Times New Roman" w:cs="Times New Roman"/>
          <w:sz w:val="28"/>
          <w:szCs w:val="28"/>
        </w:rPr>
        <w:t>.</w:t>
      </w:r>
    </w:p>
    <w:p w:rsidR="009075CE" w:rsidRPr="00C23CD1" w:rsidRDefault="009075CE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Вимоги до оформлення </w:t>
      </w:r>
      <w:r w:rsidRPr="00C23CD1">
        <w:rPr>
          <w:rFonts w:ascii="Times New Roman" w:hAnsi="Times New Roman" w:cs="Times New Roman"/>
          <w:b/>
          <w:sz w:val="28"/>
          <w:szCs w:val="28"/>
        </w:rPr>
        <w:t xml:space="preserve">літератури </w:t>
      </w:r>
      <w:r w:rsidRPr="00C23CD1">
        <w:rPr>
          <w:rFonts w:ascii="Times New Roman" w:hAnsi="Times New Roman" w:cs="Times New Roman"/>
          <w:sz w:val="28"/>
          <w:szCs w:val="28"/>
        </w:rPr>
        <w:t>подані  у</w:t>
      </w:r>
      <w:r w:rsidR="009A66A1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9A66A1" w:rsidRPr="00C23CD1">
        <w:rPr>
          <w:rFonts w:ascii="Times New Roman" w:hAnsi="Times New Roman" w:cs="Times New Roman"/>
          <w:sz w:val="28"/>
          <w:szCs w:val="28"/>
        </w:rPr>
        <w:t xml:space="preserve">Бюлетні </w:t>
      </w:r>
      <w:r w:rsidRPr="00C23CD1">
        <w:rPr>
          <w:rFonts w:ascii="Times New Roman" w:hAnsi="Times New Roman" w:cs="Times New Roman"/>
          <w:sz w:val="28"/>
          <w:szCs w:val="28"/>
        </w:rPr>
        <w:t xml:space="preserve"> ВАК </w:t>
      </w:r>
      <w:r w:rsidR="000942CB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9A66A1" w:rsidRPr="00C23CD1">
        <w:rPr>
          <w:rFonts w:ascii="Times New Roman" w:hAnsi="Times New Roman" w:cs="Times New Roman"/>
          <w:sz w:val="28"/>
          <w:szCs w:val="28"/>
        </w:rPr>
        <w:t>України №5, 2009 р.</w:t>
      </w:r>
    </w:p>
    <w:p w:rsidR="000942CB" w:rsidRPr="00C23CD1" w:rsidRDefault="000942CB" w:rsidP="00C23C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b/>
          <w:sz w:val="28"/>
          <w:szCs w:val="28"/>
        </w:rPr>
        <w:t xml:space="preserve">У додатках </w:t>
      </w:r>
      <w:r w:rsidRPr="00C23CD1">
        <w:rPr>
          <w:rFonts w:ascii="Times New Roman" w:hAnsi="Times New Roman" w:cs="Times New Roman"/>
          <w:sz w:val="28"/>
          <w:szCs w:val="28"/>
        </w:rPr>
        <w:t>наводяться довідков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 xml:space="preserve">інформаційний матеріал (таблиці, ілюстрації, схеми, рисунки), а також переліки тем дослідницьких робіт у наукових галузях, що розглядаються, орієнтовні форми вимог до проведення досліджень, приклади оформлення їх результатів, протоколів тощо. </w:t>
      </w:r>
    </w:p>
    <w:p w:rsidR="00961C5B" w:rsidRPr="00C23CD1" w:rsidRDefault="00401473" w:rsidP="00C23C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CD1">
        <w:rPr>
          <w:rFonts w:ascii="Times New Roman" w:hAnsi="Times New Roman" w:cs="Times New Roman"/>
          <w:b/>
          <w:sz w:val="28"/>
          <w:szCs w:val="28"/>
        </w:rPr>
        <w:t>2.</w:t>
      </w:r>
      <w:r w:rsidR="00961C5B" w:rsidRPr="00C23CD1">
        <w:rPr>
          <w:rFonts w:ascii="Times New Roman" w:hAnsi="Times New Roman" w:cs="Times New Roman"/>
          <w:b/>
          <w:sz w:val="28"/>
          <w:szCs w:val="28"/>
        </w:rPr>
        <w:t xml:space="preserve"> Методичні вказівки (рекомендації)</w:t>
      </w:r>
    </w:p>
    <w:p w:rsidR="00961C5B" w:rsidRPr="00C23CD1" w:rsidRDefault="00401473" w:rsidP="00C23CD1">
      <w:pPr>
        <w:tabs>
          <w:tab w:val="num" w:pos="0"/>
          <w:tab w:val="num" w:pos="1080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2.1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>ідготовки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занять,</w:t>
      </w:r>
      <w:r w:rsidR="00961C5B" w:rsidRPr="00C23C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інструктивно-методичні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: короткий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теоретичний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теми,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студенту 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обговорюваних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досліджуваних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занятті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по</w:t>
      </w:r>
      <w:r w:rsidR="005C08C8" w:rsidRPr="00C23CD1">
        <w:rPr>
          <w:rFonts w:ascii="Times New Roman" w:hAnsi="Times New Roman" w:cs="Times New Roman"/>
          <w:sz w:val="28"/>
          <w:szCs w:val="28"/>
        </w:rPr>
        <w:t>силаннями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="005C08C8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 w:rsidRPr="00C23CD1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дають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змогу вивчити їх ґрунтовніше; рекомендації щодо роботи з літературою; поради </w:t>
      </w:r>
      <w:r w:rsidR="009761C8" w:rsidRPr="00C23CD1">
        <w:rPr>
          <w:rFonts w:ascii="Times New Roman" w:hAnsi="Times New Roman" w:cs="Times New Roman"/>
          <w:sz w:val="28"/>
          <w:szCs w:val="28"/>
        </w:rPr>
        <w:t>з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ідготовки до поточного, проміжного та підсумкового контролю (критерії оцінювання). </w:t>
      </w:r>
    </w:p>
    <w:p w:rsidR="00961C5B" w:rsidRPr="00C23CD1" w:rsidRDefault="00401473" w:rsidP="00C23C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2.2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Методичні вказівки (рекомендації) для викладачів, які проводять семінарські/практичні заняття, що визначають методику проведення занять (застосування найбільш </w:t>
      </w:r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>ільних методів), порядок розв</w:t>
      </w:r>
      <w:r w:rsidRPr="00C23CD1">
        <w:rPr>
          <w:rFonts w:ascii="Times New Roman" w:hAnsi="Times New Roman" w:cs="Times New Roman"/>
          <w:sz w:val="28"/>
          <w:szCs w:val="28"/>
        </w:rPr>
        <w:t>’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язування задач (ситуацій) та організацію їх обговорення, методику аналізу обговорення ділових ситуацій, проведення ділових ігор тощо. </w:t>
      </w:r>
    </w:p>
    <w:p w:rsidR="00961C5B" w:rsidRPr="00C23CD1" w:rsidRDefault="00401473" w:rsidP="00C23C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lastRenderedPageBreak/>
        <w:t xml:space="preserve">2.3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Методичні вказівки (рекомендації) студентам</w:t>
      </w:r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="00961C5B" w:rsidRPr="00C23CD1">
        <w:rPr>
          <w:rFonts w:ascii="Times New Roman" w:hAnsi="Times New Roman" w:cs="Times New Roman"/>
          <w:sz w:val="28"/>
          <w:szCs w:val="28"/>
        </w:rPr>
        <w:t>щодо виконання лабораторних робіт включають:</w:t>
      </w:r>
    </w:p>
    <w:p w:rsidR="00961C5B" w:rsidRPr="00C23CD1" w:rsidRDefault="00961C5B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короткий теоретичний коментар за кожною темою, що дає змогу студенту</w:t>
      </w:r>
      <w:r w:rsidR="009A66A1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зрозуміти сутність явищ, які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>іджуються на лабораторному занятті;</w:t>
      </w:r>
    </w:p>
    <w:p w:rsidR="00961C5B" w:rsidRPr="00C23CD1" w:rsidRDefault="00961C5B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перелік питань вхідного контролю;</w:t>
      </w:r>
    </w:p>
    <w:p w:rsidR="00961C5B" w:rsidRPr="00C23CD1" w:rsidRDefault="00961C5B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посилання на додаткові навчально-методичні матеріали, що допомагають студенту</w:t>
      </w:r>
      <w:r w:rsidR="00401473" w:rsidRP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C23CD1">
        <w:rPr>
          <w:rFonts w:ascii="Times New Roman" w:hAnsi="Times New Roman" w:cs="Times New Roman"/>
          <w:sz w:val="28"/>
          <w:szCs w:val="28"/>
        </w:rPr>
        <w:t xml:space="preserve">ґрунтовно </w:t>
      </w:r>
      <w:proofErr w:type="gramStart"/>
      <w:r w:rsidRPr="00C23CD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3CD1">
        <w:rPr>
          <w:rFonts w:ascii="Times New Roman" w:hAnsi="Times New Roman" w:cs="Times New Roman"/>
          <w:sz w:val="28"/>
          <w:szCs w:val="28"/>
        </w:rPr>
        <w:t>ідготуватися до лабораторної роботи;</w:t>
      </w:r>
    </w:p>
    <w:p w:rsidR="00961C5B" w:rsidRPr="00C23CD1" w:rsidRDefault="00961C5B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мета та завдання кожної лабораторної роботи, методика її виконання;</w:t>
      </w:r>
    </w:p>
    <w:p w:rsidR="00961C5B" w:rsidRPr="00C23CD1" w:rsidRDefault="00401473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критерії </w:t>
      </w:r>
      <w:r w:rsidR="00961C5B" w:rsidRPr="00C23CD1">
        <w:rPr>
          <w:rFonts w:ascii="Times New Roman" w:hAnsi="Times New Roman" w:cs="Times New Roman"/>
          <w:sz w:val="28"/>
          <w:szCs w:val="28"/>
        </w:rPr>
        <w:t>оцінювання;</w:t>
      </w:r>
    </w:p>
    <w:p w:rsidR="00961C5B" w:rsidRPr="00C23CD1" w:rsidRDefault="00961C5B" w:rsidP="00C23CD1">
      <w:pPr>
        <w:numPr>
          <w:ilvl w:val="0"/>
          <w:numId w:val="1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порядок захисту. </w:t>
      </w:r>
    </w:p>
    <w:p w:rsidR="00961C5B" w:rsidRPr="00C23CD1" w:rsidRDefault="00401473" w:rsidP="00C23C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2.4 </w:t>
      </w:r>
      <w:r w:rsidR="00961C5B" w:rsidRPr="00C23CD1">
        <w:rPr>
          <w:rFonts w:ascii="Times New Roman" w:hAnsi="Times New Roman" w:cs="Times New Roman"/>
          <w:sz w:val="28"/>
          <w:szCs w:val="28"/>
        </w:rPr>
        <w:t>Методичні вказівки (рекомендації) для викладачі</w:t>
      </w:r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>і керують виконанням лабораторних робіт, визначають методику проведення занять, організацію їх виконання та контролю отриманих знань і вмінь.</w:t>
      </w:r>
    </w:p>
    <w:p w:rsidR="00961C5B" w:rsidRPr="00C23CD1" w:rsidRDefault="00401473" w:rsidP="00C23C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2.5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Методичні вказівки (рекомендації) для виконання курсової роботи (проекту)</w:t>
      </w:r>
      <w:r w:rsidR="00961C5B" w:rsidRPr="00C23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C5B" w:rsidRPr="00C23CD1">
        <w:rPr>
          <w:rFonts w:ascii="Times New Roman" w:hAnsi="Times New Roman" w:cs="Times New Roman"/>
          <w:sz w:val="28"/>
          <w:szCs w:val="28"/>
        </w:rPr>
        <w:t>включають:</w:t>
      </w:r>
    </w:p>
    <w:p w:rsidR="00961C5B" w:rsidRPr="00C23CD1" w:rsidRDefault="00961C5B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тематику курсових робіт</w:t>
      </w:r>
      <w:r w:rsidR="00401473" w:rsidRPr="00C23CD1">
        <w:rPr>
          <w:rFonts w:ascii="Times New Roman" w:hAnsi="Times New Roman" w:cs="Times New Roman"/>
          <w:sz w:val="28"/>
          <w:szCs w:val="28"/>
        </w:rPr>
        <w:t xml:space="preserve"> (проектів)</w:t>
      </w:r>
      <w:r w:rsidRPr="00C23CD1">
        <w:rPr>
          <w:rFonts w:ascii="Times New Roman" w:hAnsi="Times New Roman" w:cs="Times New Roman"/>
          <w:sz w:val="28"/>
          <w:szCs w:val="28"/>
        </w:rPr>
        <w:t>;</w:t>
      </w:r>
    </w:p>
    <w:p w:rsidR="00961C5B" w:rsidRPr="00C23CD1" w:rsidRDefault="005C08C8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3CD1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C23CD1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3CD1">
        <w:rPr>
          <w:rFonts w:ascii="Times New Roman" w:hAnsi="Times New Roman" w:cs="Times New Roman"/>
          <w:sz w:val="28"/>
          <w:szCs w:val="28"/>
          <w:lang w:val="uk-UA"/>
        </w:rPr>
        <w:t>освітньо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C5B" w:rsidRPr="00C23CD1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за темою роботи</w:t>
      </w:r>
      <w:r w:rsidR="00401473" w:rsidRPr="00C23CD1">
        <w:rPr>
          <w:rFonts w:ascii="Times New Roman" w:hAnsi="Times New Roman" w:cs="Times New Roman"/>
          <w:sz w:val="28"/>
          <w:szCs w:val="28"/>
        </w:rPr>
        <w:t xml:space="preserve"> (проекту)</w:t>
      </w:r>
      <w:r w:rsidR="00401473" w:rsidRPr="00C23C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із зазначенням додаткової літератури, використання якої дає змогу краще вивчити окремі питання, що розглядаються в курсовій роботі</w:t>
      </w:r>
      <w:r w:rsidR="00401473" w:rsidRPr="00C23CD1">
        <w:rPr>
          <w:rFonts w:ascii="Times New Roman" w:hAnsi="Times New Roman" w:cs="Times New Roman"/>
          <w:sz w:val="28"/>
          <w:szCs w:val="28"/>
        </w:rPr>
        <w:t xml:space="preserve"> (проекті)</w:t>
      </w:r>
      <w:r w:rsidR="00961C5B" w:rsidRPr="00C23CD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61C5B" w:rsidRPr="00C23CD1" w:rsidRDefault="00961C5B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методику виконання курсової роботи</w:t>
      </w:r>
      <w:r w:rsidR="00401473" w:rsidRPr="00C23CD1">
        <w:rPr>
          <w:rFonts w:ascii="Times New Roman" w:hAnsi="Times New Roman" w:cs="Times New Roman"/>
          <w:sz w:val="28"/>
          <w:szCs w:val="28"/>
        </w:rPr>
        <w:t xml:space="preserve"> (проекту)</w:t>
      </w:r>
      <w:r w:rsidRPr="00C23CD1">
        <w:rPr>
          <w:rFonts w:ascii="Times New Roman" w:hAnsi="Times New Roman" w:cs="Times New Roman"/>
          <w:sz w:val="28"/>
          <w:szCs w:val="28"/>
        </w:rPr>
        <w:t>;</w:t>
      </w:r>
    </w:p>
    <w:p w:rsidR="00961C5B" w:rsidRPr="00C23CD1" w:rsidRDefault="00961C5B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порядок оформлення;</w:t>
      </w:r>
    </w:p>
    <w:p w:rsidR="00961C5B" w:rsidRPr="00C23CD1" w:rsidRDefault="00961C5B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порядок захисту;</w:t>
      </w:r>
    </w:p>
    <w:p w:rsidR="00961C5B" w:rsidRPr="00C23CD1" w:rsidRDefault="00401473" w:rsidP="00C23CD1">
      <w:pPr>
        <w:numPr>
          <w:ilvl w:val="0"/>
          <w:numId w:val="2"/>
        </w:numPr>
        <w:tabs>
          <w:tab w:val="clear" w:pos="2780"/>
          <w:tab w:val="num" w:pos="9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>критерії оцін</w:t>
      </w:r>
      <w:r w:rsidR="00961C5B" w:rsidRPr="00C23CD1">
        <w:rPr>
          <w:rFonts w:ascii="Times New Roman" w:hAnsi="Times New Roman" w:cs="Times New Roman"/>
          <w:sz w:val="28"/>
          <w:szCs w:val="28"/>
        </w:rPr>
        <w:t>ювання курсової роботи (проекту), яка повинна включати бали за повноту та правильність виконання кожного розділу роботи, оформлення пояснювальної записки та графічного матеріалу, захист.</w:t>
      </w:r>
    </w:p>
    <w:p w:rsidR="00961C5B" w:rsidRPr="00C23CD1" w:rsidRDefault="00401473" w:rsidP="00C23C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CD1">
        <w:rPr>
          <w:rFonts w:ascii="Times New Roman" w:hAnsi="Times New Roman" w:cs="Times New Roman"/>
          <w:sz w:val="28"/>
          <w:szCs w:val="28"/>
        </w:rPr>
        <w:t xml:space="preserve">2.6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Методичні вказівки (рекомендації) для викладачів, які керують </w:t>
      </w:r>
      <w:proofErr w:type="gramStart"/>
      <w:r w:rsidR="00961C5B" w:rsidRPr="00C23CD1">
        <w:rPr>
          <w:rFonts w:ascii="Times New Roman" w:hAnsi="Times New Roman" w:cs="Times New Roman"/>
          <w:sz w:val="28"/>
          <w:szCs w:val="28"/>
        </w:rPr>
        <w:t>курсовою</w:t>
      </w:r>
      <w:proofErr w:type="gramEnd"/>
      <w:r w:rsidR="00961C5B" w:rsidRPr="00C23CD1">
        <w:rPr>
          <w:rFonts w:ascii="Times New Roman" w:hAnsi="Times New Roman" w:cs="Times New Roman"/>
          <w:sz w:val="28"/>
          <w:szCs w:val="28"/>
        </w:rPr>
        <w:t xml:space="preserve"> роботою (проектом)</w:t>
      </w:r>
      <w:r w:rsidR="009761C8" w:rsidRPr="00C23CD1">
        <w:rPr>
          <w:rFonts w:ascii="Times New Roman" w:hAnsi="Times New Roman" w:cs="Times New Roman"/>
          <w:sz w:val="28"/>
          <w:szCs w:val="28"/>
        </w:rPr>
        <w:t xml:space="preserve">, </w:t>
      </w:r>
      <w:r w:rsidR="00961C5B" w:rsidRPr="00C23CD1">
        <w:rPr>
          <w:rFonts w:ascii="Times New Roman" w:hAnsi="Times New Roman" w:cs="Times New Roman"/>
          <w:sz w:val="28"/>
          <w:szCs w:val="28"/>
        </w:rPr>
        <w:t xml:space="preserve"> – визначають методику керівництва курсовою роботою, проведення консультацій, контролю виконання та захисту курсової роботи (проекту).</w:t>
      </w:r>
    </w:p>
    <w:p w:rsidR="00C23CD1" w:rsidRDefault="00C23CD1" w:rsidP="00C23CD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D70EF9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 wp14:anchorId="4B666D69">
            <wp:extent cx="6120000" cy="1585948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585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9788D" w:rsidRDefault="0099788D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70EF9" w:rsidRPr="00D70EF9" w:rsidRDefault="00D70EF9" w:rsidP="00D70EF9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231CDDD8" wp14:editId="257765A9">
            <wp:extent cx="3762375" cy="1933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46D5" w:rsidRPr="005C08C8" w:rsidRDefault="000E46D5" w:rsidP="005C08C8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8C8">
        <w:rPr>
          <w:rFonts w:ascii="Times New Roman" w:hAnsi="Times New Roman" w:cs="Times New Roman"/>
          <w:b/>
          <w:bCs/>
          <w:sz w:val="28"/>
          <w:szCs w:val="28"/>
        </w:rPr>
        <w:t>ПОЛОЖЕННЯ ПРО ПОРЯДОК ЗДІЙСНЕННЯ АПРОБАЦІЇ ВЛАСНИХ МЕТОДИЧНИХ РОЗРОБОК НА ПРИСВОЄННЯ ПЕДАГОГІЧНИХ ЗВАНЬ</w:t>
      </w:r>
    </w:p>
    <w:p w:rsidR="009761C8" w:rsidRDefault="009761C8" w:rsidP="00C23CD1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46D5" w:rsidRPr="000E46D5" w:rsidRDefault="000E46D5" w:rsidP="00C23CD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b/>
          <w:bCs/>
          <w:sz w:val="28"/>
          <w:szCs w:val="28"/>
        </w:rPr>
        <w:t>І. Загальні положення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 xml:space="preserve">1.1  Це Положення діє на підставі Типового положення про атестацію педагогічних працівників України, затвердженого наказом Міністерства освіти і науки України від 06.10.2010 р. № 930, зареєстрованого в Міністерстві юстиції України 14.12.2010 р. за № 1255/18550, із змінами, внесеними згідно з наказом Міністерства освіти і науки молоді та спорту України № 1473 від 20.12.2011 р., та змінами відповідно до наказу МОН України від 08.08.2013 р. № 1135, зареєстрованого в Міністерстві юстиції України 16.08.2013 р. № 1417/23949 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1.2  </w:t>
      </w:r>
      <w:r w:rsidRPr="000E46D5">
        <w:rPr>
          <w:rFonts w:ascii="Times New Roman" w:hAnsi="Times New Roman" w:cs="Times New Roman"/>
          <w:bCs/>
          <w:sz w:val="28"/>
          <w:szCs w:val="28"/>
        </w:rPr>
        <w:t xml:space="preserve">Апробація власних методичних розробок – це процес вивчення якості власної методичної розробки (далі - ВМР) та її відповідності вимогам на присвоєння педагогічних звань. </w:t>
      </w:r>
    </w:p>
    <w:p w:rsidR="000E46D5" w:rsidRPr="000E46D5" w:rsidRDefault="00DE4AAC" w:rsidP="00DE4AAC">
      <w:pPr>
        <w:spacing w:line="360" w:lineRule="auto"/>
        <w:ind w:firstLine="709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  </w:t>
      </w:r>
      <w:r w:rsidR="000E46D5" w:rsidRPr="000E46D5">
        <w:rPr>
          <w:rFonts w:ascii="Times New Roman" w:hAnsi="Times New Roman" w:cs="Times New Roman"/>
          <w:b/>
          <w:bCs/>
          <w:sz w:val="28"/>
          <w:szCs w:val="28"/>
        </w:rPr>
        <w:t>ІІ. Організація апробації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bCs/>
          <w:sz w:val="28"/>
          <w:szCs w:val="28"/>
        </w:rPr>
        <w:t>2.1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r w:rsidRPr="000E46D5">
        <w:rPr>
          <w:rFonts w:ascii="Times New Roman" w:hAnsi="Times New Roman" w:cs="Times New Roman"/>
          <w:bCs/>
          <w:sz w:val="28"/>
          <w:szCs w:val="28"/>
        </w:rPr>
        <w:t xml:space="preserve">ВМР за місяць до затвердження подається до методичного кабінету коледжу, де проходить попереднє узгодження з методистами  на відповідність вимогам до її оформлення. </w:t>
      </w:r>
      <w:r w:rsidRPr="000E46D5">
        <w:rPr>
          <w:rFonts w:ascii="Times New Roman" w:hAnsi="Times New Roman" w:cs="Times New Roman"/>
          <w:sz w:val="28"/>
          <w:szCs w:val="28"/>
        </w:rPr>
        <w:t xml:space="preserve"> ВМР розглядається та затверджується методичною радою (відомості про претендентів на присвоєння звання (прізвище, ім’я, по батькові, посада і місце роботи, педагогічний стаж, кваліфікаційна категорія (звання), ким вивчався досвід, де і коли затверджений (№ протоколу, дата); назви ВМР, термін і місце їх апробації; ВМР з листом-поданням та інформацією про достовірність апробації  подається до навчального закладу (не пізніше 01 лютого).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2.2  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Мат</w:t>
      </w:r>
      <w:r w:rsidR="005C08C8">
        <w:rPr>
          <w:rFonts w:ascii="Times New Roman" w:hAnsi="Times New Roman" w:cs="Times New Roman"/>
          <w:sz w:val="28"/>
          <w:szCs w:val="28"/>
        </w:rPr>
        <w:t>еріали</w:t>
      </w:r>
      <w:proofErr w:type="spellEnd"/>
      <w:r w:rsidR="005C0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="005C0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>
        <w:rPr>
          <w:rFonts w:ascii="Times New Roman" w:hAnsi="Times New Roman" w:cs="Times New Roman"/>
          <w:sz w:val="28"/>
          <w:szCs w:val="28"/>
        </w:rPr>
        <w:t>працівникі</w:t>
      </w:r>
      <w:proofErr w:type="gramStart"/>
      <w:r w:rsidR="005C08C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761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1C8">
        <w:rPr>
          <w:rFonts w:ascii="Times New Roman" w:hAnsi="Times New Roman" w:cs="Times New Roman"/>
          <w:sz w:val="28"/>
          <w:szCs w:val="28"/>
        </w:rPr>
        <w:t>закладу</w:t>
      </w:r>
      <w:proofErr w:type="gramEnd"/>
      <w:r w:rsidR="005C08C8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9761C8">
        <w:rPr>
          <w:rFonts w:ascii="Times New Roman" w:hAnsi="Times New Roman" w:cs="Times New Roman"/>
          <w:sz w:val="28"/>
          <w:szCs w:val="28"/>
        </w:rPr>
        <w:t xml:space="preserve"> 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проходять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>
        <w:rPr>
          <w:rFonts w:ascii="Times New Roman" w:hAnsi="Times New Roman" w:cs="Times New Roman"/>
          <w:sz w:val="28"/>
          <w:szCs w:val="28"/>
        </w:rPr>
        <w:t>методичну</w:t>
      </w:r>
      <w:proofErr w:type="spellEnd"/>
      <w:r w:rsidR="005C0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8C8">
        <w:rPr>
          <w:rFonts w:ascii="Times New Roman" w:hAnsi="Times New Roman" w:cs="Times New Roman"/>
          <w:sz w:val="28"/>
          <w:szCs w:val="28"/>
        </w:rPr>
        <w:t>апробацію</w:t>
      </w:r>
      <w:proofErr w:type="spellEnd"/>
      <w:r w:rsidR="005C08C8">
        <w:rPr>
          <w:rFonts w:ascii="Times New Roman" w:hAnsi="Times New Roman" w:cs="Times New Roman"/>
          <w:sz w:val="28"/>
          <w:szCs w:val="28"/>
        </w:rPr>
        <w:t xml:space="preserve"> в закладах </w:t>
      </w:r>
      <w:r w:rsidR="005C08C8">
        <w:rPr>
          <w:rFonts w:ascii="Times New Roman" w:hAnsi="Times New Roman" w:cs="Times New Roman"/>
          <w:sz w:val="28"/>
          <w:szCs w:val="28"/>
          <w:lang w:val="uk-UA"/>
        </w:rPr>
        <w:t xml:space="preserve"> освіти м. Києва</w:t>
      </w:r>
      <w:r w:rsidRPr="000E46D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370A3">
        <w:rPr>
          <w:rFonts w:ascii="Times New Roman" w:hAnsi="Times New Roman" w:cs="Times New Roman"/>
          <w:sz w:val="28"/>
          <w:szCs w:val="28"/>
        </w:rPr>
        <w:t>аб</w:t>
      </w:r>
      <w:r w:rsidR="005C08C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C08C8">
        <w:rPr>
          <w:rFonts w:ascii="Times New Roman" w:hAnsi="Times New Roman" w:cs="Times New Roman"/>
          <w:sz w:val="28"/>
          <w:szCs w:val="28"/>
        </w:rPr>
        <w:t xml:space="preserve"> в </w:t>
      </w:r>
      <w:r w:rsidR="005C08C8">
        <w:rPr>
          <w:rFonts w:ascii="Times New Roman" w:hAnsi="Times New Roman" w:cs="Times New Roman"/>
          <w:sz w:val="28"/>
          <w:szCs w:val="28"/>
          <w:lang w:val="uk-UA"/>
        </w:rPr>
        <w:t>освітніх</w:t>
      </w:r>
      <w:r w:rsidRPr="000E46D5">
        <w:rPr>
          <w:rFonts w:ascii="Times New Roman" w:hAnsi="Times New Roman" w:cs="Times New Roman"/>
          <w:sz w:val="28"/>
          <w:szCs w:val="28"/>
        </w:rPr>
        <w:t xml:space="preserve"> закладах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>).</w:t>
      </w:r>
      <w:r w:rsidRPr="000E46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6D5">
        <w:rPr>
          <w:rFonts w:ascii="Times New Roman" w:hAnsi="Times New Roman" w:cs="Times New Roman"/>
          <w:bCs/>
          <w:sz w:val="28"/>
          <w:szCs w:val="28"/>
        </w:rPr>
        <w:t>2.3  Власна методична розробка на присвоєння педагогічних звань вимагає новаторського підходу до розв’язання проблем, коли автор висуває ідеї, що мають значення в системі освіти (закладі). Кандидат на присвоєння у своїй роботі повинен дотриматися вимог до оформлення методичної розробки (П.1)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2.4  Апробація ВМР здійснюється згідно з наказом по коледжу, де вказуються</w:t>
      </w:r>
      <w:r w:rsidR="009761C8">
        <w:rPr>
          <w:rFonts w:ascii="Times New Roman" w:hAnsi="Times New Roman" w:cs="Times New Roman"/>
          <w:sz w:val="28"/>
          <w:szCs w:val="28"/>
        </w:rPr>
        <w:t>: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назви власних методичних розробок, які підлягають апробації;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їхні автори;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терміни проведення апробації;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особи, відповідальні за її здійснення та узагальнення результатів;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кількіс</w:t>
      </w:r>
      <w:r w:rsidR="00C23CD1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D1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D1">
        <w:rPr>
          <w:rFonts w:ascii="Times New Roman" w:hAnsi="Times New Roman" w:cs="Times New Roman"/>
          <w:sz w:val="28"/>
          <w:szCs w:val="28"/>
        </w:rPr>
        <w:t>апробації</w:t>
      </w:r>
      <w:proofErr w:type="spellEnd"/>
      <w:r w:rsid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3CD1">
        <w:rPr>
          <w:rFonts w:ascii="Times New Roman" w:hAnsi="Times New Roman" w:cs="Times New Roman"/>
          <w:sz w:val="28"/>
          <w:szCs w:val="28"/>
        </w:rPr>
        <w:t>(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0E46D5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="00C23CD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E46D5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,  та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>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педагоги, залучені до апробації, та всі інші учасники.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2.5  Апробація ВМР передбачає: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експертизу змісту ВМР викладачами, методистами, науковцями, які визначають науково-методичний рівень роботи, що апробується;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lastRenderedPageBreak/>
        <w:t>- вивчення думки педагогів щодо якості ВМР та її практичного значення;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- проведення контрольних обстежень методичного втілення ВМР, висновки та пропозиції за результатами апробації.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 xml:space="preserve">2.6  </w:t>
      </w:r>
      <w:proofErr w:type="spellStart"/>
      <w:proofErr w:type="gramStart"/>
      <w:r w:rsidRPr="000E46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E46D5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апробації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заклади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подають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до </w:t>
      </w:r>
      <w:r w:rsidR="009761C8">
        <w:rPr>
          <w:rFonts w:ascii="Times New Roman" w:hAnsi="Times New Roman" w:cs="Times New Roman"/>
          <w:sz w:val="28"/>
          <w:szCs w:val="28"/>
        </w:rPr>
        <w:t>закладу</w:t>
      </w:r>
      <w:r w:rsidR="00C23CD1">
        <w:rPr>
          <w:rFonts w:ascii="Times New Roman" w:hAnsi="Times New Roman" w:cs="Times New Roman"/>
          <w:sz w:val="28"/>
          <w:szCs w:val="28"/>
          <w:lang w:val="uk-UA"/>
        </w:rPr>
        <w:t xml:space="preserve">  освіти</w:t>
      </w:r>
      <w:r w:rsidRPr="000E46D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01 лютого поточного року 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апробацію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ВМР з</w:t>
      </w:r>
      <w:r w:rsidR="00C23CD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C23CD1">
        <w:rPr>
          <w:rFonts w:ascii="Times New Roman" w:hAnsi="Times New Roman" w:cs="Times New Roman"/>
          <w:sz w:val="28"/>
          <w:szCs w:val="28"/>
        </w:rPr>
        <w:t>підписом</w:t>
      </w:r>
      <w:proofErr w:type="spellEnd"/>
      <w:r w:rsidR="00C23C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CD1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="00C23CD1">
        <w:rPr>
          <w:rFonts w:ascii="Times New Roman" w:hAnsi="Times New Roman" w:cs="Times New Roman"/>
          <w:sz w:val="28"/>
          <w:szCs w:val="28"/>
        </w:rPr>
        <w:t xml:space="preserve"> </w:t>
      </w:r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="00C23CD1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Pr="000E46D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завірену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6D5">
        <w:rPr>
          <w:rFonts w:ascii="Times New Roman" w:hAnsi="Times New Roman" w:cs="Times New Roman"/>
          <w:sz w:val="28"/>
          <w:szCs w:val="28"/>
        </w:rPr>
        <w:t>печаткою</w:t>
      </w:r>
      <w:proofErr w:type="spellEnd"/>
      <w:r w:rsidRPr="000E46D5">
        <w:rPr>
          <w:rFonts w:ascii="Times New Roman" w:hAnsi="Times New Roman" w:cs="Times New Roman"/>
          <w:sz w:val="28"/>
          <w:szCs w:val="28"/>
        </w:rPr>
        <w:t xml:space="preserve"> установи. 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2.7  Відповідно до п. 5.2  Типового положення про атестацію педагогічних працівників України, «Про умови та порядок присвоєння педагогічних звань» власні методичні розробки подаються педагогічними працівниками, які претендують на присвоєння педагогічних звань: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«вчитель-методист»;</w:t>
      </w:r>
    </w:p>
    <w:p w:rsidR="000E46D5" w:rsidRPr="000E46D5" w:rsidRDefault="000E46D5" w:rsidP="009761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«викладач-методист»;</w:t>
      </w:r>
    </w:p>
    <w:p w:rsidR="000E46D5" w:rsidRPr="000E46D5" w:rsidRDefault="000E46D5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«педагог-організатор-методист»;</w:t>
      </w:r>
    </w:p>
    <w:p w:rsidR="000E46D5" w:rsidRPr="000E46D5" w:rsidRDefault="000E46D5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«керівник гуртка-методист»;</w:t>
      </w:r>
    </w:p>
    <w:p w:rsidR="000E46D5" w:rsidRPr="000E46D5" w:rsidRDefault="000E46D5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46D5">
        <w:rPr>
          <w:rFonts w:ascii="Times New Roman" w:hAnsi="Times New Roman" w:cs="Times New Roman"/>
          <w:sz w:val="28"/>
          <w:szCs w:val="28"/>
        </w:rPr>
        <w:t>«практичний психолог-методист». </w:t>
      </w:r>
    </w:p>
    <w:p w:rsidR="000E46D5" w:rsidRDefault="000E46D5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6D5">
        <w:rPr>
          <w:rFonts w:ascii="Times New Roman" w:hAnsi="Times New Roman" w:cs="Times New Roman"/>
          <w:sz w:val="28"/>
          <w:szCs w:val="28"/>
        </w:rPr>
        <w:t>2.8 Подання, адресоване голові методичної ради, містить прохання розглянути авторські матеріали з метою експертної оцінки у зв’язку з атестацією на присвоєння педагогічного звання. У поданні також зазначається інформація про автора (</w:t>
      </w:r>
      <w:proofErr w:type="gramStart"/>
      <w:r w:rsidRPr="000E46D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0E46D5">
        <w:rPr>
          <w:rFonts w:ascii="Times New Roman" w:hAnsi="Times New Roman" w:cs="Times New Roman"/>
          <w:sz w:val="28"/>
          <w:szCs w:val="28"/>
        </w:rPr>
        <w:t>ізвище, ім’я, по батькові, посада, місце роботи, педагогічне звання) і про те, коли і ким вивчений і схвалений досвід роботи претендента. </w:t>
      </w:r>
    </w:p>
    <w:p w:rsidR="00C23CD1" w:rsidRDefault="00D70EF9" w:rsidP="00D70EF9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451485</wp:posOffset>
            </wp:positionH>
            <wp:positionV relativeFrom="paragraph">
              <wp:posOffset>635</wp:posOffset>
            </wp:positionV>
            <wp:extent cx="7571740" cy="19621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3450" w:rsidRPr="00032CF7" w:rsidRDefault="00CD3450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D3450" w:rsidRPr="00CD3450" w:rsidRDefault="00CD3450" w:rsidP="00CD3450">
      <w:pPr>
        <w:spacing w:after="0"/>
        <w:ind w:left="3544"/>
        <w:jc w:val="both"/>
        <w:rPr>
          <w:rFonts w:ascii="Times New Roman" w:hAnsi="Times New Roman"/>
          <w:sz w:val="28"/>
          <w:szCs w:val="28"/>
        </w:rPr>
      </w:pPr>
    </w:p>
    <w:p w:rsidR="00CD3450" w:rsidRPr="00CD3450" w:rsidRDefault="00CD3450" w:rsidP="00CD3450">
      <w:pPr>
        <w:spacing w:after="0"/>
        <w:ind w:left="3544"/>
        <w:jc w:val="both"/>
        <w:rPr>
          <w:rFonts w:ascii="Times New Roman" w:hAnsi="Times New Roman"/>
          <w:sz w:val="28"/>
          <w:szCs w:val="28"/>
        </w:rPr>
      </w:pPr>
    </w:p>
    <w:p w:rsidR="00CD3450" w:rsidRPr="00CD3450" w:rsidRDefault="00CD3450" w:rsidP="00CD3450">
      <w:pPr>
        <w:spacing w:after="0"/>
        <w:ind w:left="3544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D3450" w:rsidRPr="00CD3450" w:rsidRDefault="00CD3450" w:rsidP="009761C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D3450" w:rsidRPr="00CD3450" w:rsidSect="00DE4AAC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C54"/>
    <w:multiLevelType w:val="multilevel"/>
    <w:tmpl w:val="13EC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00DC1"/>
    <w:multiLevelType w:val="multilevel"/>
    <w:tmpl w:val="63B2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17119"/>
    <w:multiLevelType w:val="hybridMultilevel"/>
    <w:tmpl w:val="2392DF6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3C0C68C2"/>
    <w:multiLevelType w:val="hybridMultilevel"/>
    <w:tmpl w:val="63589F56"/>
    <w:lvl w:ilvl="0" w:tplc="21CAAAB8">
      <w:start w:val="1"/>
      <w:numFmt w:val="bullet"/>
      <w:lvlText w:val="-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B63662"/>
    <w:multiLevelType w:val="hybridMultilevel"/>
    <w:tmpl w:val="0518AF88"/>
    <w:lvl w:ilvl="0" w:tplc="21CAAAB8">
      <w:start w:val="1"/>
      <w:numFmt w:val="bullet"/>
      <w:lvlText w:val="-"/>
      <w:lvlJc w:val="left"/>
      <w:pPr>
        <w:tabs>
          <w:tab w:val="num" w:pos="2780"/>
        </w:tabs>
        <w:ind w:left="2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CB"/>
    <w:rsid w:val="00032CF7"/>
    <w:rsid w:val="000942CB"/>
    <w:rsid w:val="000E46D5"/>
    <w:rsid w:val="001B18C4"/>
    <w:rsid w:val="002351AD"/>
    <w:rsid w:val="00365DB6"/>
    <w:rsid w:val="003D3D14"/>
    <w:rsid w:val="00401473"/>
    <w:rsid w:val="004742A6"/>
    <w:rsid w:val="00495C59"/>
    <w:rsid w:val="005771EE"/>
    <w:rsid w:val="005852A8"/>
    <w:rsid w:val="005C03F4"/>
    <w:rsid w:val="005C08C8"/>
    <w:rsid w:val="007E75C0"/>
    <w:rsid w:val="007F3C54"/>
    <w:rsid w:val="00890307"/>
    <w:rsid w:val="009059FD"/>
    <w:rsid w:val="009075CE"/>
    <w:rsid w:val="00961C5B"/>
    <w:rsid w:val="009761C8"/>
    <w:rsid w:val="0099788D"/>
    <w:rsid w:val="009A66A1"/>
    <w:rsid w:val="00AB639B"/>
    <w:rsid w:val="00B53429"/>
    <w:rsid w:val="00C23CD1"/>
    <w:rsid w:val="00C85846"/>
    <w:rsid w:val="00CD3450"/>
    <w:rsid w:val="00D70EF9"/>
    <w:rsid w:val="00DE4AAC"/>
    <w:rsid w:val="00F370A3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A1"/>
    <w:pPr>
      <w:ind w:left="720"/>
      <w:contextualSpacing/>
    </w:pPr>
  </w:style>
  <w:style w:type="paragraph" w:styleId="a4">
    <w:name w:val="Body Text"/>
    <w:basedOn w:val="a"/>
    <w:link w:val="a5"/>
    <w:rsid w:val="00DE4AAC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x-none"/>
    </w:rPr>
  </w:style>
  <w:style w:type="character" w:customStyle="1" w:styleId="a5">
    <w:name w:val="Основной текст Знак"/>
    <w:basedOn w:val="a0"/>
    <w:link w:val="a4"/>
    <w:rsid w:val="00DE4AAC"/>
    <w:rPr>
      <w:rFonts w:ascii="Times New Roman" w:eastAsia="SimSu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DE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6A1"/>
    <w:pPr>
      <w:ind w:left="720"/>
      <w:contextualSpacing/>
    </w:pPr>
  </w:style>
  <w:style w:type="paragraph" w:styleId="a4">
    <w:name w:val="Body Text"/>
    <w:basedOn w:val="a"/>
    <w:link w:val="a5"/>
    <w:rsid w:val="00DE4AAC"/>
    <w:pPr>
      <w:spacing w:after="0" w:line="240" w:lineRule="auto"/>
    </w:pPr>
    <w:rPr>
      <w:rFonts w:ascii="Times New Roman" w:eastAsia="SimSun" w:hAnsi="Times New Roman" w:cs="Times New Roman"/>
      <w:sz w:val="28"/>
      <w:szCs w:val="20"/>
      <w:lang w:eastAsia="x-none"/>
    </w:rPr>
  </w:style>
  <w:style w:type="character" w:customStyle="1" w:styleId="a5">
    <w:name w:val="Основной текст Знак"/>
    <w:basedOn w:val="a0"/>
    <w:link w:val="a4"/>
    <w:rsid w:val="00DE4AAC"/>
    <w:rPr>
      <w:rFonts w:ascii="Times New Roman" w:eastAsia="SimSun" w:hAnsi="Times New Roman" w:cs="Times New Roman"/>
      <w:sz w:val="28"/>
      <w:szCs w:val="20"/>
      <w:lang w:eastAsia="x-none"/>
    </w:rPr>
  </w:style>
  <w:style w:type="paragraph" w:styleId="a6">
    <w:name w:val="Balloon Text"/>
    <w:basedOn w:val="a"/>
    <w:link w:val="a7"/>
    <w:uiPriority w:val="99"/>
    <w:semiHidden/>
    <w:unhideWhenUsed/>
    <w:rsid w:val="00DE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6154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метод</cp:lastModifiedBy>
  <cp:revision>4</cp:revision>
  <cp:lastPrinted>2018-09-13T10:54:00Z</cp:lastPrinted>
  <dcterms:created xsi:type="dcterms:W3CDTF">2018-06-25T08:48:00Z</dcterms:created>
  <dcterms:modified xsi:type="dcterms:W3CDTF">2018-10-29T13:05:00Z</dcterms:modified>
</cp:coreProperties>
</file>