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9E" w:rsidRPr="00CD189E" w:rsidRDefault="00CD189E" w:rsidP="00CD189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89E" w:rsidRPr="00CD189E" w:rsidRDefault="00C2041F" w:rsidP="00CD189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1078230" y="1026160"/>
            <wp:positionH relativeFrom="margin">
              <wp:align>right</wp:align>
            </wp:positionH>
            <wp:positionV relativeFrom="margin">
              <wp:align>top</wp:align>
            </wp:positionV>
            <wp:extent cx="3285490" cy="1676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189E" w:rsidRPr="00CD189E" w:rsidRDefault="00CD189E" w:rsidP="00CD189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89E" w:rsidRPr="00CD189E" w:rsidRDefault="00CD189E" w:rsidP="00CD189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89E" w:rsidRPr="00CD189E" w:rsidRDefault="00CD189E" w:rsidP="00CD189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89E" w:rsidRPr="00CD189E" w:rsidRDefault="00CD189E" w:rsidP="00CD189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4F2" w:rsidRPr="003564F2" w:rsidRDefault="003564F2" w:rsidP="003564F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 xml:space="preserve">  </w:t>
      </w:r>
      <w:r w:rsidR="00CD189E" w:rsidRPr="00CD189E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>ПОЛОЖЕННЯ</w:t>
      </w:r>
      <w:r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 xml:space="preserve"> </w:t>
      </w:r>
      <w:r w:rsidR="00CD189E" w:rsidRPr="00CD189E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 xml:space="preserve">АКАДЕМІЧНУ </w:t>
      </w:r>
      <w:r w:rsidR="00CD189E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>ДОБРОЧЕСНІСТЬ</w:t>
      </w:r>
      <w:r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 xml:space="preserve"> </w:t>
      </w:r>
      <w:r w:rsidR="00CD189E" w:rsidRPr="00CD189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У </w:t>
      </w:r>
      <w:r w:rsidR="00E3286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ДВНЗ</w:t>
      </w:r>
      <w:r w:rsidR="00CD189E" w:rsidRPr="00CD189E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 xml:space="preserve"> </w:t>
      </w:r>
      <w:r w:rsidR="00E32862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>«</w:t>
      </w:r>
      <w:r w:rsidR="00CD189E" w:rsidRPr="00CD189E">
        <w:rPr>
          <w:rFonts w:ascii="Times New Roman" w:eastAsia="Calibri" w:hAnsi="Times New Roman" w:cs="Times New Roman"/>
          <w:b/>
          <w:sz w:val="40"/>
          <w:szCs w:val="40"/>
        </w:rPr>
        <w:t>КИЇВСЬК</w:t>
      </w:r>
      <w:r w:rsidR="00E32862">
        <w:rPr>
          <w:rFonts w:ascii="Times New Roman" w:eastAsia="Calibri" w:hAnsi="Times New Roman" w:cs="Times New Roman"/>
          <w:b/>
          <w:sz w:val="40"/>
          <w:szCs w:val="40"/>
        </w:rPr>
        <w:t>ИЙ</w:t>
      </w:r>
      <w:r w:rsidR="00CD189E" w:rsidRPr="00CD189E">
        <w:rPr>
          <w:rFonts w:ascii="Times New Roman" w:eastAsia="Calibri" w:hAnsi="Times New Roman" w:cs="Times New Roman"/>
          <w:b/>
          <w:sz w:val="40"/>
          <w:szCs w:val="40"/>
        </w:rPr>
        <w:t xml:space="preserve"> КОЛЕДЖ БУДІВНИЦТВА, </w:t>
      </w:r>
      <w:proofErr w:type="gramStart"/>
      <w:r w:rsidR="00CD189E" w:rsidRPr="00CD189E">
        <w:rPr>
          <w:rFonts w:ascii="Times New Roman" w:eastAsia="Calibri" w:hAnsi="Times New Roman" w:cs="Times New Roman"/>
          <w:b/>
          <w:sz w:val="40"/>
          <w:szCs w:val="40"/>
        </w:rPr>
        <w:t>АРХ</w:t>
      </w:r>
      <w:proofErr w:type="gramEnd"/>
      <w:r w:rsidR="00CD189E" w:rsidRPr="00CD189E">
        <w:rPr>
          <w:rFonts w:ascii="Times New Roman" w:eastAsia="Calibri" w:hAnsi="Times New Roman" w:cs="Times New Roman"/>
          <w:b/>
          <w:sz w:val="40"/>
          <w:szCs w:val="40"/>
        </w:rPr>
        <w:t>ІТЕКТУРИ ТА ДИЗАЙНУ</w:t>
      </w:r>
      <w:r w:rsidR="00E32862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3564F2" w:rsidRDefault="00593A49" w:rsidP="0035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54797" w:rsidRPr="003564F2" w:rsidRDefault="00593A49" w:rsidP="003564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564F2">
        <w:rPr>
          <w:rFonts w:ascii="Times New Roman" w:hAnsi="Times New Roman" w:cs="Times New Roman"/>
          <w:b/>
          <w:sz w:val="28"/>
          <w:szCs w:val="28"/>
        </w:rPr>
        <w:t xml:space="preserve"> 1.  </w:t>
      </w:r>
      <w:r w:rsidR="000217F4" w:rsidRPr="003564F2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593A49" w:rsidRPr="00EC6DBB" w:rsidRDefault="00593A49" w:rsidP="00593A49">
      <w:pPr>
        <w:pStyle w:val="a3"/>
        <w:spacing w:after="0" w:line="240" w:lineRule="auto"/>
        <w:ind w:left="2204"/>
        <w:rPr>
          <w:rFonts w:ascii="Times New Roman" w:hAnsi="Times New Roman" w:cs="Times New Roman"/>
          <w:b/>
          <w:sz w:val="28"/>
          <w:szCs w:val="28"/>
        </w:rPr>
      </w:pPr>
    </w:p>
    <w:p w:rsidR="00EC6DBB" w:rsidRPr="00EC6DBB" w:rsidRDefault="00EC6DBB" w:rsidP="00EC6DBB">
      <w:pPr>
        <w:tabs>
          <w:tab w:val="left" w:pos="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F32469">
        <w:rPr>
          <w:rFonts w:ascii="Times New Roman" w:hAnsi="Times New Roman" w:cs="Times New Roman"/>
          <w:sz w:val="28"/>
          <w:szCs w:val="28"/>
        </w:rPr>
        <w:t xml:space="preserve"> </w:t>
      </w:r>
      <w:r w:rsidRPr="00EC6DBB">
        <w:rPr>
          <w:rFonts w:ascii="Times New Roman" w:hAnsi="Times New Roman" w:cs="Times New Roman"/>
          <w:sz w:val="28"/>
          <w:szCs w:val="28"/>
        </w:rPr>
        <w:t xml:space="preserve">Положення про академічну доброчесність у </w:t>
      </w:r>
      <w:r w:rsidR="00CD189E">
        <w:rPr>
          <w:rFonts w:ascii="Times New Roman" w:hAnsi="Times New Roman" w:cs="Times New Roman"/>
          <w:sz w:val="28"/>
          <w:szCs w:val="28"/>
        </w:rPr>
        <w:t>Київському коледжі будівництва, архітектури та дизайну</w:t>
      </w:r>
      <w:r w:rsidRPr="00EC6DBB">
        <w:rPr>
          <w:rFonts w:ascii="Times New Roman" w:hAnsi="Times New Roman" w:cs="Times New Roman"/>
          <w:sz w:val="28"/>
          <w:szCs w:val="28"/>
        </w:rPr>
        <w:t xml:space="preserve"> (далі Положення) закріплює моральні принципи, норми та правила етичної поведінки, професійної діяльності та професійного спілкування академічної спіль</w:t>
      </w:r>
      <w:r>
        <w:rPr>
          <w:rFonts w:ascii="Times New Roman" w:hAnsi="Times New Roman" w:cs="Times New Roman"/>
          <w:sz w:val="28"/>
          <w:szCs w:val="28"/>
        </w:rPr>
        <w:t xml:space="preserve">ноти </w:t>
      </w:r>
      <w:r w:rsidR="00CD189E">
        <w:rPr>
          <w:rFonts w:ascii="Times New Roman" w:hAnsi="Times New Roman" w:cs="Times New Roman"/>
          <w:sz w:val="28"/>
          <w:szCs w:val="28"/>
        </w:rPr>
        <w:t>Київського коледжу будівництва, архітектури та дизайну</w:t>
      </w:r>
      <w:r w:rsidR="00CD189E" w:rsidRPr="00EC6DBB">
        <w:rPr>
          <w:rFonts w:ascii="Times New Roman" w:hAnsi="Times New Roman" w:cs="Times New Roman"/>
          <w:sz w:val="28"/>
          <w:szCs w:val="28"/>
        </w:rPr>
        <w:t xml:space="preserve"> </w:t>
      </w:r>
      <w:r w:rsidRPr="00EC6DBB">
        <w:rPr>
          <w:rFonts w:ascii="Times New Roman" w:hAnsi="Times New Roman" w:cs="Times New Roman"/>
          <w:sz w:val="28"/>
          <w:szCs w:val="28"/>
        </w:rPr>
        <w:t xml:space="preserve">(далі </w:t>
      </w:r>
      <w:r w:rsidR="00061A86">
        <w:rPr>
          <w:rFonts w:ascii="Times New Roman" w:hAnsi="Times New Roman" w:cs="Times New Roman"/>
          <w:sz w:val="28"/>
          <w:szCs w:val="28"/>
        </w:rPr>
        <w:t>Коледжу</w:t>
      </w:r>
      <w:r w:rsidRPr="00EC6DBB">
        <w:rPr>
          <w:rFonts w:ascii="Times New Roman" w:hAnsi="Times New Roman" w:cs="Times New Roman"/>
          <w:sz w:val="28"/>
          <w:szCs w:val="28"/>
        </w:rPr>
        <w:t>).</w:t>
      </w:r>
    </w:p>
    <w:p w:rsidR="00EC6DBB" w:rsidRPr="00EC6DBB" w:rsidRDefault="00EC6DBB" w:rsidP="00EC6DBB">
      <w:pPr>
        <w:tabs>
          <w:tab w:val="left" w:pos="5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</w:t>
      </w:r>
      <w:r w:rsidR="00F32469">
        <w:rPr>
          <w:rFonts w:ascii="Times New Roman" w:hAnsi="Times New Roman" w:cs="Times New Roman"/>
          <w:sz w:val="28"/>
          <w:szCs w:val="28"/>
        </w:rPr>
        <w:t xml:space="preserve"> </w:t>
      </w:r>
      <w:r w:rsidRPr="00EC6DBB">
        <w:rPr>
          <w:rFonts w:ascii="Times New Roman" w:hAnsi="Times New Roman" w:cs="Times New Roman"/>
          <w:sz w:val="28"/>
          <w:szCs w:val="28"/>
        </w:rPr>
        <w:t xml:space="preserve">Це Положення розроблено на основі Конституції України, Законів України «Про освіту», «Про вищу освіту», «Про захист суспільної моралі», «Про авторське право і суміжні права», «Про видавничу справу», «Про запобігання корупції», Цивільного Кодексу України, Статуту </w:t>
      </w:r>
      <w:r w:rsidR="00CD189E">
        <w:rPr>
          <w:rFonts w:ascii="Times New Roman" w:hAnsi="Times New Roman" w:cs="Times New Roman"/>
          <w:sz w:val="28"/>
          <w:szCs w:val="28"/>
        </w:rPr>
        <w:t>Київського коледжу будівництва, архітектури та дизайну</w:t>
      </w:r>
      <w:r w:rsidRPr="00EC6DBB">
        <w:rPr>
          <w:rFonts w:ascii="Times New Roman" w:hAnsi="Times New Roman" w:cs="Times New Roman"/>
          <w:sz w:val="28"/>
          <w:szCs w:val="28"/>
        </w:rPr>
        <w:t xml:space="preserve">, Правил внутрішнього розпорядку </w:t>
      </w:r>
      <w:r w:rsidR="00F32469">
        <w:rPr>
          <w:rFonts w:ascii="Times New Roman" w:hAnsi="Times New Roman" w:cs="Times New Roman"/>
          <w:sz w:val="28"/>
          <w:szCs w:val="28"/>
        </w:rPr>
        <w:t>Коледжу т</w:t>
      </w:r>
      <w:r w:rsidRPr="00EC6DBB">
        <w:rPr>
          <w:rFonts w:ascii="Times New Roman" w:hAnsi="Times New Roman" w:cs="Times New Roman"/>
          <w:sz w:val="28"/>
          <w:szCs w:val="28"/>
        </w:rPr>
        <w:t>а гуртожитку,</w:t>
      </w:r>
      <w:r w:rsidR="00061A86">
        <w:rPr>
          <w:rFonts w:ascii="Times New Roman" w:hAnsi="Times New Roman" w:cs="Times New Roman"/>
          <w:sz w:val="28"/>
          <w:szCs w:val="28"/>
        </w:rPr>
        <w:t xml:space="preserve"> </w:t>
      </w:r>
      <w:r w:rsidRPr="00EC6DBB">
        <w:rPr>
          <w:rFonts w:ascii="Times New Roman" w:hAnsi="Times New Roman" w:cs="Times New Roman"/>
          <w:sz w:val="28"/>
          <w:szCs w:val="28"/>
        </w:rPr>
        <w:t xml:space="preserve">засад формування Колективного договору та інших нормативно-правових актів чинного законодавства України та нормативних актів </w:t>
      </w:r>
      <w:r w:rsidR="00F32469">
        <w:rPr>
          <w:rFonts w:ascii="Times New Roman" w:hAnsi="Times New Roman" w:cs="Times New Roman"/>
          <w:sz w:val="28"/>
          <w:szCs w:val="28"/>
        </w:rPr>
        <w:t>Коледжу</w:t>
      </w:r>
      <w:r w:rsidRPr="00EC6DBB">
        <w:rPr>
          <w:rFonts w:ascii="Times New Roman" w:hAnsi="Times New Roman" w:cs="Times New Roman"/>
          <w:sz w:val="28"/>
          <w:szCs w:val="28"/>
        </w:rPr>
        <w:t>.</w:t>
      </w:r>
    </w:p>
    <w:p w:rsidR="002C5A0B" w:rsidRDefault="00F32469" w:rsidP="002C5A0B">
      <w:pPr>
        <w:tabs>
          <w:tab w:val="left" w:pos="4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Положення спрямоване на дотримання високих професійних стандартів в усіх сферах діяльності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(освітній, науковій, виховній тощо), утвердження академічних чеснот та запобігання порушення академічної доброчесності.</w:t>
      </w:r>
    </w:p>
    <w:p w:rsidR="002C5A0B" w:rsidRDefault="002C5A0B" w:rsidP="002C5A0B">
      <w:pPr>
        <w:tabs>
          <w:tab w:val="left" w:pos="4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Норми цього Положення закріплюють правила етичної поведінки безпосередньо у трьох основних сферах </w:t>
      </w:r>
      <w:r w:rsidR="00CD189E">
        <w:rPr>
          <w:rFonts w:ascii="Times New Roman" w:hAnsi="Times New Roman" w:cs="Times New Roman"/>
          <w:sz w:val="28"/>
          <w:szCs w:val="28"/>
          <w:lang w:val="ru"/>
        </w:rPr>
        <w:t>–</w:t>
      </w:r>
      <w:r w:rsidR="00EC6DBB" w:rsidRPr="00EC6DBB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D189E" w:rsidRPr="00CD189E">
        <w:rPr>
          <w:rFonts w:ascii="Times New Roman" w:hAnsi="Times New Roman" w:cs="Times New Roman"/>
          <w:sz w:val="28"/>
          <w:szCs w:val="28"/>
        </w:rPr>
        <w:t>управлінській</w:t>
      </w:r>
      <w:r w:rsidR="00CD189E">
        <w:rPr>
          <w:rFonts w:ascii="Times New Roman" w:hAnsi="Times New Roman" w:cs="Times New Roman"/>
          <w:sz w:val="28"/>
          <w:szCs w:val="28"/>
          <w:lang w:val="ru"/>
        </w:rPr>
        <w:t xml:space="preserve">, </w:t>
      </w:r>
      <w:r w:rsidR="00EC6DBB" w:rsidRPr="00EC6DBB">
        <w:rPr>
          <w:rFonts w:ascii="Times New Roman" w:hAnsi="Times New Roman" w:cs="Times New Roman"/>
          <w:sz w:val="28"/>
          <w:szCs w:val="28"/>
        </w:rPr>
        <w:t>освітній, та виховній.</w:t>
      </w:r>
    </w:p>
    <w:p w:rsidR="00EC6DBB" w:rsidRDefault="002C5A0B" w:rsidP="002C5A0B">
      <w:pPr>
        <w:tabs>
          <w:tab w:val="left" w:pos="4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1.5. </w:t>
      </w:r>
      <w:r w:rsidR="00EC6DBB" w:rsidRPr="002C5A0B">
        <w:rPr>
          <w:rFonts w:ascii="Times New Roman" w:hAnsi="Times New Roman" w:cs="Times New Roman"/>
          <w:sz w:val="28"/>
          <w:szCs w:val="28"/>
        </w:rPr>
        <w:t>Дія</w:t>
      </w:r>
      <w:r w:rsidR="003564F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C6DBB" w:rsidRPr="002C5A0B">
        <w:rPr>
          <w:rFonts w:ascii="Times New Roman" w:hAnsi="Times New Roman" w:cs="Times New Roman"/>
          <w:sz w:val="28"/>
          <w:szCs w:val="28"/>
        </w:rPr>
        <w:tab/>
        <w:t>цього Положення поширюється на всю академічну</w:t>
      </w:r>
      <w:r w:rsidR="00CD189E">
        <w:rPr>
          <w:rFonts w:ascii="Times New Roman" w:hAnsi="Times New Roman" w:cs="Times New Roman"/>
          <w:sz w:val="28"/>
          <w:szCs w:val="28"/>
        </w:rPr>
        <w:t xml:space="preserve"> (освітню)</w:t>
      </w:r>
      <w:r w:rsidR="00EC6DBB" w:rsidRPr="002C5A0B">
        <w:rPr>
          <w:rFonts w:ascii="Times New Roman" w:hAnsi="Times New Roman" w:cs="Times New Roman"/>
          <w:sz w:val="28"/>
          <w:szCs w:val="28"/>
        </w:rPr>
        <w:t xml:space="preserve"> спільноту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2C5A0B">
        <w:rPr>
          <w:rFonts w:ascii="Times New Roman" w:hAnsi="Times New Roman" w:cs="Times New Roman"/>
          <w:sz w:val="28"/>
          <w:szCs w:val="28"/>
        </w:rPr>
        <w:t xml:space="preserve"> і є для неї обов'язковою до виконання.</w:t>
      </w:r>
    </w:p>
    <w:p w:rsidR="007606C0" w:rsidRPr="002C5A0B" w:rsidRDefault="007606C0" w:rsidP="002C5A0B">
      <w:pPr>
        <w:tabs>
          <w:tab w:val="left" w:pos="4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DBB" w:rsidRPr="007606C0" w:rsidRDefault="007606C0" w:rsidP="00E32862">
      <w:pPr>
        <w:pStyle w:val="10"/>
        <w:keepNext/>
        <w:keepLines/>
        <w:shd w:val="clear" w:color="auto" w:fill="auto"/>
        <w:spacing w:before="0" w:line="240" w:lineRule="auto"/>
        <w:jc w:val="center"/>
        <w:outlineLvl w:val="9"/>
        <w:rPr>
          <w:b/>
          <w:sz w:val="28"/>
          <w:szCs w:val="28"/>
        </w:rPr>
      </w:pPr>
      <w:bookmarkStart w:id="0" w:name="bookmark3"/>
      <w:r>
        <w:rPr>
          <w:b/>
          <w:sz w:val="28"/>
          <w:szCs w:val="28"/>
        </w:rPr>
        <w:lastRenderedPageBreak/>
        <w:t>2.</w:t>
      </w:r>
      <w:r w:rsidR="00EC6DBB" w:rsidRPr="007606C0">
        <w:rPr>
          <w:b/>
          <w:sz w:val="28"/>
          <w:szCs w:val="28"/>
        </w:rPr>
        <w:t>Поняття, принципи та норми академічної доброчесності</w:t>
      </w:r>
      <w:bookmarkEnd w:id="0"/>
    </w:p>
    <w:p w:rsidR="007606C0" w:rsidRPr="00EC6DBB" w:rsidRDefault="007606C0" w:rsidP="007606C0">
      <w:pPr>
        <w:pStyle w:val="10"/>
        <w:keepNext/>
        <w:keepLines/>
        <w:shd w:val="clear" w:color="auto" w:fill="auto"/>
        <w:spacing w:before="0" w:line="240" w:lineRule="auto"/>
        <w:ind w:left="1844"/>
        <w:outlineLvl w:val="9"/>
        <w:rPr>
          <w:sz w:val="28"/>
          <w:szCs w:val="28"/>
        </w:rPr>
      </w:pPr>
    </w:p>
    <w:p w:rsidR="00EC6DBB" w:rsidRPr="00EC6DBB" w:rsidRDefault="007606C0" w:rsidP="007606C0">
      <w:pPr>
        <w:tabs>
          <w:tab w:val="left" w:pos="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Академічна доброчесність </w:t>
      </w:r>
      <w:r w:rsidR="00EC6DBB" w:rsidRPr="00EC6DBB">
        <w:rPr>
          <w:rFonts w:ascii="Times New Roman" w:hAnsi="Times New Roman" w:cs="Times New Roman"/>
          <w:sz w:val="28"/>
          <w:szCs w:val="28"/>
          <w:lang w:val="uk"/>
        </w:rPr>
        <w:t xml:space="preserve">— </w:t>
      </w:r>
      <w:r w:rsidR="00EC6DBB" w:rsidRPr="00EC6DBB">
        <w:rPr>
          <w:rFonts w:ascii="Times New Roman" w:hAnsi="Times New Roman" w:cs="Times New Roman"/>
          <w:sz w:val="28"/>
          <w:szCs w:val="28"/>
        </w:rPr>
        <w:t>це сукупність етичних принципів, правил поведінки учасників освітнього процесу, спрямованих на формування й розвиток самостійної і відповідальної особистості, спроможної вирішувати завдання відповідно до освітнього рівня з дотриманням норм права та суспільної моралі.</w:t>
      </w:r>
    </w:p>
    <w:p w:rsidR="00EC6DBB" w:rsidRPr="00EC6DBB" w:rsidRDefault="007606C0" w:rsidP="00CD189E">
      <w:pPr>
        <w:tabs>
          <w:tab w:val="left" w:pos="5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2.2. </w:t>
      </w:r>
      <w:r w:rsidR="00EC6DBB" w:rsidRPr="007606C0">
        <w:rPr>
          <w:rFonts w:ascii="Times New Roman" w:hAnsi="Times New Roman" w:cs="Times New Roman"/>
          <w:sz w:val="28"/>
          <w:szCs w:val="28"/>
        </w:rPr>
        <w:t xml:space="preserve">Забезпечення академічної доброчесності в </w:t>
      </w:r>
      <w:r>
        <w:rPr>
          <w:rFonts w:ascii="Times New Roman" w:hAnsi="Times New Roman" w:cs="Times New Roman"/>
          <w:sz w:val="28"/>
          <w:szCs w:val="28"/>
        </w:rPr>
        <w:t xml:space="preserve">Коледжі </w:t>
      </w:r>
      <w:r w:rsidR="00EC6DBB" w:rsidRPr="007606C0">
        <w:rPr>
          <w:rFonts w:ascii="Times New Roman" w:hAnsi="Times New Roman" w:cs="Times New Roman"/>
          <w:sz w:val="28"/>
          <w:szCs w:val="28"/>
        </w:rPr>
        <w:t>базується на принципах</w:t>
      </w:r>
      <w:r w:rsidR="009372F3">
        <w:rPr>
          <w:rFonts w:ascii="Times New Roman" w:hAnsi="Times New Roman" w:cs="Times New Roman"/>
          <w:sz w:val="28"/>
          <w:szCs w:val="28"/>
        </w:rPr>
        <w:t>:</w:t>
      </w:r>
      <w:r w:rsidR="00EC6DBB" w:rsidRPr="007606C0">
        <w:rPr>
          <w:rFonts w:ascii="Times New Roman" w:hAnsi="Times New Roman" w:cs="Times New Roman"/>
          <w:sz w:val="28"/>
          <w:szCs w:val="28"/>
        </w:rPr>
        <w:t xml:space="preserve"> верховенства права; демократизму; законності; справедливості; толерантності; наукової сумлінності; професіоналізму;</w:t>
      </w:r>
      <w:r w:rsidR="00CD189E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  <w:lang w:val="uk"/>
        </w:rPr>
        <w:t xml:space="preserve">партнерства </w:t>
      </w:r>
      <w:r w:rsidR="00EC6DBB" w:rsidRPr="00EC6DBB">
        <w:rPr>
          <w:rFonts w:ascii="Times New Roman" w:hAnsi="Times New Roman" w:cs="Times New Roman"/>
          <w:sz w:val="28"/>
          <w:szCs w:val="28"/>
        </w:rPr>
        <w:t>і взаємодопомоги; взаємоповаги і довіри; відкритості й прозорості; відповідальності.</w:t>
      </w:r>
    </w:p>
    <w:p w:rsidR="007B3752" w:rsidRDefault="007606C0" w:rsidP="007B3752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Дотримання академічної доброчесності </w:t>
      </w:r>
      <w:r w:rsidR="009372F3">
        <w:rPr>
          <w:rFonts w:ascii="Times New Roman" w:hAnsi="Times New Roman" w:cs="Times New Roman"/>
          <w:sz w:val="28"/>
          <w:szCs w:val="28"/>
        </w:rPr>
        <w:t>педагогічними</w:t>
      </w:r>
      <w:r w:rsidR="00910123">
        <w:rPr>
          <w:rFonts w:ascii="Times New Roman" w:hAnsi="Times New Roman" w:cs="Times New Roman"/>
          <w:sz w:val="28"/>
          <w:szCs w:val="28"/>
        </w:rPr>
        <w:t xml:space="preserve">, </w:t>
      </w:r>
      <w:r w:rsidR="00EC6DBB" w:rsidRPr="00EC6DBB">
        <w:rPr>
          <w:rFonts w:ascii="Times New Roman" w:hAnsi="Times New Roman" w:cs="Times New Roman"/>
          <w:sz w:val="28"/>
          <w:szCs w:val="28"/>
        </w:rPr>
        <w:t>науково-педагогічними працівниками та здобувачами освіти передбачає: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2F3">
        <w:rPr>
          <w:rFonts w:ascii="Times New Roman" w:hAnsi="Times New Roman" w:cs="Times New Roman"/>
          <w:sz w:val="28"/>
          <w:szCs w:val="28"/>
        </w:rPr>
        <w:t>дотримання норм Конституції України; чинного законодавства України в</w:t>
      </w:r>
      <w:r w:rsidR="007B3752" w:rsidRPr="009372F3">
        <w:rPr>
          <w:rFonts w:ascii="Times New Roman" w:hAnsi="Times New Roman" w:cs="Times New Roman"/>
          <w:sz w:val="28"/>
          <w:szCs w:val="28"/>
        </w:rPr>
        <w:t xml:space="preserve"> </w:t>
      </w:r>
      <w:r w:rsidRPr="009372F3">
        <w:rPr>
          <w:rFonts w:ascii="Times New Roman" w:hAnsi="Times New Roman" w:cs="Times New Roman"/>
          <w:sz w:val="28"/>
          <w:szCs w:val="28"/>
        </w:rPr>
        <w:t xml:space="preserve">сфері освіти та вищої освіти й інших норм законодавства України; нормативних актів </w:t>
      </w:r>
      <w:r w:rsidR="007B3752" w:rsidRPr="009372F3">
        <w:rPr>
          <w:rFonts w:ascii="Times New Roman" w:hAnsi="Times New Roman" w:cs="Times New Roman"/>
          <w:sz w:val="28"/>
          <w:szCs w:val="28"/>
        </w:rPr>
        <w:t>Коледжу</w:t>
      </w:r>
      <w:r w:rsidRPr="009372F3">
        <w:rPr>
          <w:rFonts w:ascii="Times New Roman" w:hAnsi="Times New Roman" w:cs="Times New Roman"/>
          <w:sz w:val="28"/>
          <w:szCs w:val="28"/>
        </w:rPr>
        <w:t>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2F3">
        <w:rPr>
          <w:rFonts w:ascii="Times New Roman" w:hAnsi="Times New Roman" w:cs="Times New Roman"/>
          <w:sz w:val="28"/>
          <w:szCs w:val="28"/>
        </w:rPr>
        <w:t>дотримання загальноприйнятих етичних норм;</w:t>
      </w:r>
    </w:p>
    <w:p w:rsidR="009372F3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2F3">
        <w:rPr>
          <w:rFonts w:ascii="Times New Roman" w:hAnsi="Times New Roman" w:cs="Times New Roman"/>
          <w:sz w:val="28"/>
          <w:szCs w:val="28"/>
        </w:rPr>
        <w:t xml:space="preserve">збереження національних і культурних </w:t>
      </w:r>
      <w:r w:rsidR="009372F3" w:rsidRPr="009372F3">
        <w:rPr>
          <w:rFonts w:ascii="Times New Roman" w:hAnsi="Times New Roman" w:cs="Times New Roman"/>
          <w:sz w:val="28"/>
          <w:szCs w:val="28"/>
        </w:rPr>
        <w:t>традицій;</w:t>
      </w:r>
      <w:r w:rsidR="007B3752" w:rsidRPr="00937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2F3">
        <w:rPr>
          <w:rFonts w:ascii="Times New Roman" w:hAnsi="Times New Roman" w:cs="Times New Roman"/>
          <w:sz w:val="28"/>
          <w:szCs w:val="28"/>
        </w:rPr>
        <w:t xml:space="preserve">примноження </w:t>
      </w:r>
      <w:r w:rsidR="009372F3" w:rsidRPr="009372F3">
        <w:rPr>
          <w:rFonts w:ascii="Times New Roman" w:hAnsi="Times New Roman" w:cs="Times New Roman"/>
          <w:sz w:val="28"/>
          <w:szCs w:val="28"/>
        </w:rPr>
        <w:t>освітньої і</w:t>
      </w:r>
      <w:r w:rsidR="00FE6F9C" w:rsidRPr="009372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72F3">
        <w:rPr>
          <w:rFonts w:ascii="Times New Roman" w:hAnsi="Times New Roman" w:cs="Times New Roman"/>
          <w:sz w:val="28"/>
          <w:szCs w:val="28"/>
        </w:rPr>
        <w:t xml:space="preserve">духовної скарбниці </w:t>
      </w:r>
      <w:r w:rsidR="007B3752" w:rsidRPr="009818CB">
        <w:rPr>
          <w:rFonts w:ascii="Times New Roman" w:hAnsi="Times New Roman" w:cs="Times New Roman"/>
          <w:sz w:val="28"/>
          <w:szCs w:val="28"/>
        </w:rPr>
        <w:t>Коледжу</w:t>
      </w:r>
      <w:r w:rsidRPr="009372F3">
        <w:rPr>
          <w:rFonts w:ascii="Times New Roman" w:hAnsi="Times New Roman" w:cs="Times New Roman"/>
          <w:sz w:val="28"/>
          <w:szCs w:val="28"/>
        </w:rPr>
        <w:t>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2F3">
        <w:rPr>
          <w:rFonts w:ascii="Times New Roman" w:hAnsi="Times New Roman" w:cs="Times New Roman"/>
          <w:sz w:val="28"/>
          <w:szCs w:val="28"/>
        </w:rPr>
        <w:t>принципове реагування на всі порушення цього Положення;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2F3">
        <w:rPr>
          <w:rFonts w:ascii="Times New Roman" w:hAnsi="Times New Roman" w:cs="Times New Roman"/>
          <w:sz w:val="28"/>
          <w:szCs w:val="28"/>
        </w:rPr>
        <w:t xml:space="preserve">взаємоповагу всіх учасників освітнього процесу та </w:t>
      </w:r>
      <w:r w:rsidR="009818CB">
        <w:rPr>
          <w:rFonts w:ascii="Times New Roman" w:hAnsi="Times New Roman" w:cs="Times New Roman"/>
          <w:sz w:val="28"/>
          <w:szCs w:val="28"/>
        </w:rPr>
        <w:t xml:space="preserve">освітньої та </w:t>
      </w:r>
      <w:r w:rsidRPr="009372F3">
        <w:rPr>
          <w:rFonts w:ascii="Times New Roman" w:hAnsi="Times New Roman" w:cs="Times New Roman"/>
          <w:sz w:val="28"/>
          <w:szCs w:val="28"/>
        </w:rPr>
        <w:t>академічної спільноти,</w:t>
      </w:r>
      <w:r w:rsidR="00FE6F9C" w:rsidRPr="009372F3">
        <w:rPr>
          <w:rFonts w:ascii="Times New Roman" w:hAnsi="Times New Roman" w:cs="Times New Roman"/>
          <w:sz w:val="28"/>
          <w:szCs w:val="28"/>
        </w:rPr>
        <w:t xml:space="preserve"> </w:t>
      </w:r>
      <w:r w:rsidRPr="009372F3">
        <w:rPr>
          <w:rFonts w:ascii="Times New Roman" w:hAnsi="Times New Roman" w:cs="Times New Roman"/>
          <w:sz w:val="28"/>
          <w:szCs w:val="28"/>
        </w:rPr>
        <w:t>незалежно від віку, статі, стану здоров'я, громадянства, національності, віросповідання, філософських переконань, соціального стану та інших ознак;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 xml:space="preserve">демократичні відносини між представниками </w:t>
      </w:r>
      <w:r w:rsidR="009818CB">
        <w:rPr>
          <w:rFonts w:ascii="Times New Roman" w:hAnsi="Times New Roman" w:cs="Times New Roman"/>
          <w:sz w:val="28"/>
          <w:szCs w:val="28"/>
        </w:rPr>
        <w:t xml:space="preserve">освітньої та </w:t>
      </w:r>
      <w:r w:rsidRPr="009818CB">
        <w:rPr>
          <w:rFonts w:ascii="Times New Roman" w:hAnsi="Times New Roman" w:cs="Times New Roman"/>
          <w:sz w:val="28"/>
          <w:szCs w:val="28"/>
        </w:rPr>
        <w:t>академічної спільноти;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об'єктивне оцінювання знань та вмінь здобувачів освіти;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якісне виконання своїх функціональних обов'язків;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 xml:space="preserve">дотримання вимог </w:t>
      </w:r>
      <w:r w:rsidR="009818CB">
        <w:rPr>
          <w:rFonts w:ascii="Times New Roman" w:hAnsi="Times New Roman" w:cs="Times New Roman"/>
          <w:sz w:val="28"/>
          <w:szCs w:val="28"/>
        </w:rPr>
        <w:t xml:space="preserve">академічної </w:t>
      </w:r>
      <w:r w:rsidRPr="009818CB">
        <w:rPr>
          <w:rFonts w:ascii="Times New Roman" w:hAnsi="Times New Roman" w:cs="Times New Roman"/>
          <w:sz w:val="28"/>
          <w:szCs w:val="28"/>
        </w:rPr>
        <w:t xml:space="preserve">сумлінності в усіх видах </w:t>
      </w:r>
      <w:r w:rsidR="009818CB">
        <w:rPr>
          <w:rFonts w:ascii="Times New Roman" w:hAnsi="Times New Roman" w:cs="Times New Roman"/>
          <w:sz w:val="28"/>
          <w:szCs w:val="28"/>
        </w:rPr>
        <w:t xml:space="preserve">освітньої та </w:t>
      </w:r>
      <w:r w:rsidRPr="009818CB">
        <w:rPr>
          <w:rFonts w:ascii="Times New Roman" w:hAnsi="Times New Roman" w:cs="Times New Roman"/>
          <w:sz w:val="28"/>
          <w:szCs w:val="28"/>
        </w:rPr>
        <w:t>науково-освітньої діяльності;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 xml:space="preserve">не розголошення конфіденційної інформації, </w:t>
      </w:r>
      <w:proofErr w:type="spellStart"/>
      <w:r w:rsidRPr="009818C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818CB">
        <w:rPr>
          <w:rFonts w:ascii="Times New Roman" w:hAnsi="Times New Roman" w:cs="Times New Roman"/>
          <w:sz w:val="28"/>
          <w:szCs w:val="28"/>
        </w:rPr>
        <w:t xml:space="preserve"> з обмеженим доступом та інших видів інформації відповідно до вимог законодавства в сфері інформаційної діяльності та звернення громадян;</w:t>
      </w:r>
    </w:p>
    <w:p w:rsidR="009D502A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контроль за дотриманням академічної доброчесності здобувачами освіти;</w:t>
      </w:r>
    </w:p>
    <w:p w:rsidR="009D502A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уникнення дій на основі приватного інтересу та конфлікту інтересів;</w:t>
      </w:r>
    </w:p>
    <w:p w:rsidR="009D502A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 xml:space="preserve">використання у освітній або </w:t>
      </w:r>
      <w:r w:rsidR="009818CB">
        <w:rPr>
          <w:rFonts w:ascii="Times New Roman" w:hAnsi="Times New Roman" w:cs="Times New Roman"/>
          <w:sz w:val="28"/>
          <w:szCs w:val="28"/>
        </w:rPr>
        <w:t>прикладній і дослідницькій</w:t>
      </w:r>
      <w:r w:rsidRPr="009818CB">
        <w:rPr>
          <w:rFonts w:ascii="Times New Roman" w:hAnsi="Times New Roman" w:cs="Times New Roman"/>
          <w:sz w:val="28"/>
          <w:szCs w:val="28"/>
        </w:rPr>
        <w:t xml:space="preserve"> діяльност</w:t>
      </w:r>
      <w:r w:rsidR="009818CB">
        <w:rPr>
          <w:rFonts w:ascii="Times New Roman" w:hAnsi="Times New Roman" w:cs="Times New Roman"/>
          <w:sz w:val="28"/>
          <w:szCs w:val="28"/>
        </w:rPr>
        <w:t>і</w:t>
      </w:r>
      <w:r w:rsidRPr="009818CB">
        <w:rPr>
          <w:rFonts w:ascii="Times New Roman" w:hAnsi="Times New Roman" w:cs="Times New Roman"/>
          <w:sz w:val="28"/>
          <w:szCs w:val="28"/>
        </w:rPr>
        <w:t xml:space="preserve"> лише перевірених та достовірних джерел інформації та сумлінне посилання на них;</w:t>
      </w:r>
    </w:p>
    <w:p w:rsidR="009D502A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уникнення фальсифікування або фабрикування інформації</w:t>
      </w:r>
      <w:r w:rsidR="009818CB">
        <w:rPr>
          <w:rFonts w:ascii="Times New Roman" w:hAnsi="Times New Roman" w:cs="Times New Roman"/>
          <w:sz w:val="28"/>
          <w:szCs w:val="28"/>
        </w:rPr>
        <w:t xml:space="preserve"> освітніх результатів</w:t>
      </w:r>
      <w:r w:rsidRPr="009818CB">
        <w:rPr>
          <w:rFonts w:ascii="Times New Roman" w:hAnsi="Times New Roman" w:cs="Times New Roman"/>
          <w:sz w:val="28"/>
          <w:szCs w:val="28"/>
        </w:rPr>
        <w:t>, наукових результатів з їх наступним використанням у роботі (курсовій, кваліфікаційній, звітній);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lastRenderedPageBreak/>
        <w:t>виключення із практики академічної діяльності проявів хабарництва за отриман</w:t>
      </w:r>
      <w:r w:rsidR="009818CB">
        <w:rPr>
          <w:rFonts w:ascii="Times New Roman" w:hAnsi="Times New Roman" w:cs="Times New Roman"/>
          <w:sz w:val="28"/>
          <w:szCs w:val="28"/>
        </w:rPr>
        <w:t xml:space="preserve">ня будь-яких переваг у освітній, прикладній та </w:t>
      </w:r>
      <w:r w:rsidRPr="009818CB">
        <w:rPr>
          <w:rFonts w:ascii="Times New Roman" w:hAnsi="Times New Roman" w:cs="Times New Roman"/>
          <w:sz w:val="28"/>
          <w:szCs w:val="28"/>
        </w:rPr>
        <w:t>дослідницькій діяльності;</w:t>
      </w:r>
    </w:p>
    <w:p w:rsidR="00EC6DBB" w:rsidRDefault="00EC6DB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відповідальність за порушення академічної доброчесності;</w:t>
      </w:r>
    </w:p>
    <w:p w:rsidR="00EC6DBB" w:rsidRPr="009818CB" w:rsidRDefault="009818CB" w:rsidP="009818CB">
      <w:pPr>
        <w:pStyle w:val="a3"/>
        <w:numPr>
          <w:ilvl w:val="0"/>
          <w:numId w:val="27"/>
        </w:numPr>
        <w:tabs>
          <w:tab w:val="left" w:pos="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залучення</w:t>
      </w:r>
      <w:r w:rsidR="00EC6DBB" w:rsidRPr="009818CB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7B3752" w:rsidRPr="009818CB">
        <w:rPr>
          <w:rFonts w:ascii="Times New Roman" w:hAnsi="Times New Roman" w:cs="Times New Roman"/>
          <w:sz w:val="28"/>
          <w:szCs w:val="28"/>
        </w:rPr>
        <w:t>Коледжу</w:t>
      </w:r>
      <w:r>
        <w:rPr>
          <w:rFonts w:ascii="Times New Roman" w:hAnsi="Times New Roman" w:cs="Times New Roman"/>
          <w:sz w:val="28"/>
          <w:szCs w:val="28"/>
        </w:rPr>
        <w:t xml:space="preserve"> до викорінення випадків</w:t>
      </w:r>
      <w:r w:rsidR="00EC6DBB" w:rsidRPr="009818CB">
        <w:rPr>
          <w:rFonts w:ascii="Times New Roman" w:hAnsi="Times New Roman" w:cs="Times New Roman"/>
          <w:sz w:val="28"/>
          <w:szCs w:val="28"/>
        </w:rPr>
        <w:t xml:space="preserve"> отримання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EC6DBB" w:rsidRPr="009818CB">
        <w:rPr>
          <w:rFonts w:ascii="Times New Roman" w:hAnsi="Times New Roman" w:cs="Times New Roman"/>
          <w:sz w:val="28"/>
          <w:szCs w:val="28"/>
        </w:rPr>
        <w:t xml:space="preserve"> виконання рішень чи доручень, які є незаконними або такими, що становлять загрозу правам, свободам чи інтересам окремих громадян, юридичних осіб, державним або суспільним інтересам</w:t>
      </w:r>
      <w:r>
        <w:rPr>
          <w:rFonts w:ascii="Times New Roman" w:hAnsi="Times New Roman" w:cs="Times New Roman"/>
          <w:sz w:val="28"/>
          <w:szCs w:val="28"/>
        </w:rPr>
        <w:t>, що передбачені законом.</w:t>
      </w:r>
    </w:p>
    <w:p w:rsidR="009818CB" w:rsidRPr="007C7A78" w:rsidRDefault="003564F2" w:rsidP="007C7A78">
      <w:pPr>
        <w:pStyle w:val="a3"/>
        <w:numPr>
          <w:ilvl w:val="1"/>
          <w:numId w:val="13"/>
        </w:numPr>
        <w:tabs>
          <w:tab w:val="left" w:pos="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Формами проявів академічної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EC6DBB" w:rsidRPr="007B3752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EC6DBB" w:rsidRPr="007B3752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EC6DB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академічний плагіат;</w:t>
      </w:r>
    </w:p>
    <w:p w:rsidR="00EC6DB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343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академічне шахрайство;</w:t>
      </w:r>
    </w:p>
    <w:p w:rsidR="00EC6DB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54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виконання на замовлення та (або) продаж академічних текстів (контрольних, курсових, кваліфікаційних робіт</w:t>
      </w:r>
      <w:r w:rsidR="007B3752" w:rsidRPr="009818CB">
        <w:rPr>
          <w:rFonts w:ascii="Times New Roman" w:hAnsi="Times New Roman" w:cs="Times New Roman"/>
          <w:sz w:val="28"/>
          <w:szCs w:val="28"/>
        </w:rPr>
        <w:t>,</w:t>
      </w:r>
      <w:r w:rsidRPr="009818CB">
        <w:rPr>
          <w:rFonts w:ascii="Times New Roman" w:hAnsi="Times New Roman" w:cs="Times New Roman"/>
          <w:sz w:val="28"/>
          <w:szCs w:val="28"/>
        </w:rPr>
        <w:t xml:space="preserve"> </w:t>
      </w:r>
      <w:r w:rsidR="000A4697">
        <w:rPr>
          <w:rFonts w:ascii="Times New Roman" w:hAnsi="Times New Roman" w:cs="Times New Roman"/>
          <w:sz w:val="28"/>
          <w:szCs w:val="28"/>
        </w:rPr>
        <w:t xml:space="preserve">методичної та </w:t>
      </w:r>
      <w:r w:rsidRPr="009818CB">
        <w:rPr>
          <w:rFonts w:ascii="Times New Roman" w:hAnsi="Times New Roman" w:cs="Times New Roman"/>
          <w:sz w:val="28"/>
          <w:szCs w:val="28"/>
        </w:rPr>
        <w:t>навчальної літератури);</w:t>
      </w:r>
    </w:p>
    <w:p w:rsidR="00EC6DB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263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 xml:space="preserve">академічна </w:t>
      </w:r>
      <w:r w:rsidR="000A4697">
        <w:rPr>
          <w:rFonts w:ascii="Times New Roman" w:hAnsi="Times New Roman" w:cs="Times New Roman"/>
          <w:sz w:val="28"/>
          <w:szCs w:val="28"/>
        </w:rPr>
        <w:t xml:space="preserve">(освітня) </w:t>
      </w:r>
      <w:r w:rsidRPr="009818CB">
        <w:rPr>
          <w:rFonts w:ascii="Times New Roman" w:hAnsi="Times New Roman" w:cs="Times New Roman"/>
          <w:sz w:val="28"/>
          <w:szCs w:val="28"/>
        </w:rPr>
        <w:t>фальсифікація та фабрикація</w:t>
      </w:r>
      <w:r w:rsidR="006052CB" w:rsidRPr="009818CB">
        <w:rPr>
          <w:rFonts w:ascii="Times New Roman" w:hAnsi="Times New Roman" w:cs="Times New Roman"/>
          <w:sz w:val="28"/>
          <w:szCs w:val="28"/>
        </w:rPr>
        <w:t>;</w:t>
      </w:r>
    </w:p>
    <w:p w:rsidR="006052C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30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публікація вигаданих результатів досліджень, будь-яких даних із питань освітнього процесу;</w:t>
      </w:r>
    </w:p>
    <w:p w:rsidR="006052C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30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</w:t>
      </w:r>
      <w:r w:rsidR="000A4697">
        <w:rPr>
          <w:rFonts w:ascii="Times New Roman" w:hAnsi="Times New Roman" w:cs="Times New Roman"/>
          <w:sz w:val="28"/>
          <w:szCs w:val="28"/>
        </w:rPr>
        <w:t xml:space="preserve"> освітньої  </w:t>
      </w:r>
      <w:r w:rsidRPr="009818CB">
        <w:rPr>
          <w:rFonts w:ascii="Times New Roman" w:hAnsi="Times New Roman" w:cs="Times New Roman"/>
          <w:sz w:val="28"/>
          <w:szCs w:val="28"/>
        </w:rPr>
        <w:t>чи навчально-методичної праці осіб, які не брали участь у створенні продукту;</w:t>
      </w:r>
    </w:p>
    <w:p w:rsidR="00EC6DB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30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академічний обман;</w:t>
      </w:r>
    </w:p>
    <w:p w:rsidR="00EC6DB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25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академічне хабарництво;</w:t>
      </w:r>
    </w:p>
    <w:p w:rsidR="00EC6DB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31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 xml:space="preserve">протиставлення приватних інтересів інтересам </w:t>
      </w:r>
      <w:r w:rsidR="006052CB" w:rsidRPr="009818CB">
        <w:rPr>
          <w:rFonts w:ascii="Times New Roman" w:hAnsi="Times New Roman" w:cs="Times New Roman"/>
          <w:sz w:val="28"/>
          <w:szCs w:val="28"/>
        </w:rPr>
        <w:t>Коледжу</w:t>
      </w:r>
      <w:r w:rsidRPr="009818CB">
        <w:rPr>
          <w:rFonts w:ascii="Times New Roman" w:hAnsi="Times New Roman" w:cs="Times New Roman"/>
          <w:sz w:val="28"/>
          <w:szCs w:val="28"/>
        </w:rPr>
        <w:t xml:space="preserve"> та </w:t>
      </w:r>
      <w:r w:rsidR="006052CB" w:rsidRPr="009818CB">
        <w:rPr>
          <w:rFonts w:ascii="Times New Roman" w:hAnsi="Times New Roman" w:cs="Times New Roman"/>
          <w:sz w:val="28"/>
          <w:szCs w:val="28"/>
        </w:rPr>
        <w:t xml:space="preserve">педагогічної,  </w:t>
      </w:r>
      <w:proofErr w:type="spellStart"/>
      <w:r w:rsidRPr="009818CB">
        <w:rPr>
          <w:rFonts w:ascii="Times New Roman" w:hAnsi="Times New Roman" w:cs="Times New Roman"/>
          <w:sz w:val="28"/>
          <w:szCs w:val="28"/>
        </w:rPr>
        <w:t>науково-</w:t>
      </w:r>
      <w:proofErr w:type="spellEnd"/>
      <w:r w:rsidRPr="009818CB">
        <w:rPr>
          <w:rFonts w:ascii="Times New Roman" w:hAnsi="Times New Roman" w:cs="Times New Roman"/>
          <w:sz w:val="28"/>
          <w:szCs w:val="28"/>
        </w:rPr>
        <w:t xml:space="preserve"> педагогічної спільноти;</w:t>
      </w:r>
    </w:p>
    <w:p w:rsidR="006052CB" w:rsidRPr="009818CB" w:rsidRDefault="00EC6DBB" w:rsidP="009818CB">
      <w:pPr>
        <w:pStyle w:val="a3"/>
        <w:numPr>
          <w:ilvl w:val="0"/>
          <w:numId w:val="29"/>
        </w:numPr>
        <w:tabs>
          <w:tab w:val="left" w:pos="0"/>
          <w:tab w:val="left" w:pos="25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B">
        <w:rPr>
          <w:rFonts w:ascii="Times New Roman" w:hAnsi="Times New Roman" w:cs="Times New Roman"/>
          <w:sz w:val="28"/>
          <w:szCs w:val="28"/>
        </w:rPr>
        <w:t>приватний інтерес.</w:t>
      </w:r>
    </w:p>
    <w:p w:rsidR="000A4697" w:rsidRDefault="006052CB" w:rsidP="006052CB">
      <w:pPr>
        <w:tabs>
          <w:tab w:val="left" w:pos="2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2.4.1. </w:t>
      </w:r>
      <w:r w:rsidR="00EC6DBB" w:rsidRPr="006052CB">
        <w:rPr>
          <w:rFonts w:ascii="Times New Roman" w:hAnsi="Times New Roman" w:cs="Times New Roman"/>
          <w:sz w:val="28"/>
          <w:szCs w:val="28"/>
        </w:rPr>
        <w:t xml:space="preserve">Академічне шахрайство передбачає будь-які дії учасників освітнього процесу змістом яких є: </w:t>
      </w:r>
    </w:p>
    <w:p w:rsidR="000A4697" w:rsidRPr="000A4697" w:rsidRDefault="00EC6DBB" w:rsidP="000A4697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0A4697">
        <w:rPr>
          <w:rFonts w:ascii="Times New Roman" w:hAnsi="Times New Roman" w:cs="Times New Roman"/>
          <w:sz w:val="28"/>
          <w:szCs w:val="28"/>
        </w:rPr>
        <w:t>використання матеріальних наукових джерел без посилання на них</w:t>
      </w:r>
      <w:r w:rsidRPr="000A4697">
        <w:rPr>
          <w:rFonts w:ascii="Times New Roman" w:hAnsi="Times New Roman" w:cs="Times New Roman"/>
          <w:sz w:val="28"/>
          <w:szCs w:val="28"/>
          <w:lang w:val="uk"/>
        </w:rPr>
        <w:t>;</w:t>
      </w:r>
    </w:p>
    <w:p w:rsidR="000A4697" w:rsidRPr="000A4697" w:rsidRDefault="00EC6DBB" w:rsidP="000A4697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697">
        <w:rPr>
          <w:rFonts w:ascii="Times New Roman" w:hAnsi="Times New Roman" w:cs="Times New Roman"/>
          <w:sz w:val="28"/>
          <w:szCs w:val="28"/>
        </w:rPr>
        <w:t xml:space="preserve">списування та використання під час контрольних заходів заборонених </w:t>
      </w:r>
      <w:r w:rsidR="000A4697" w:rsidRPr="000A4697">
        <w:rPr>
          <w:rFonts w:ascii="Times New Roman" w:hAnsi="Times New Roman" w:cs="Times New Roman"/>
          <w:sz w:val="28"/>
          <w:szCs w:val="28"/>
        </w:rPr>
        <w:t xml:space="preserve">друкованих </w:t>
      </w:r>
      <w:r w:rsidRPr="000A4697">
        <w:rPr>
          <w:rFonts w:ascii="Times New Roman" w:hAnsi="Times New Roman" w:cs="Times New Roman"/>
          <w:sz w:val="28"/>
          <w:szCs w:val="28"/>
        </w:rPr>
        <w:t>допоміжних матеріалів та технічних засобів;</w:t>
      </w:r>
    </w:p>
    <w:p w:rsidR="000A4697" w:rsidRPr="000A4697" w:rsidRDefault="00EC6DBB" w:rsidP="000A4697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697">
        <w:rPr>
          <w:rFonts w:ascii="Times New Roman" w:hAnsi="Times New Roman" w:cs="Times New Roman"/>
          <w:sz w:val="28"/>
          <w:szCs w:val="28"/>
        </w:rPr>
        <w:t>проходження процедур контролю знань підставними особами;</w:t>
      </w:r>
    </w:p>
    <w:p w:rsidR="000A4697" w:rsidRPr="000A4697" w:rsidRDefault="00EC6DBB" w:rsidP="000A4697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697">
        <w:rPr>
          <w:rFonts w:ascii="Times New Roman" w:hAnsi="Times New Roman" w:cs="Times New Roman"/>
          <w:sz w:val="28"/>
          <w:szCs w:val="28"/>
        </w:rPr>
        <w:t>повторне використання раніше виконаної іншою особою письмової роботи (лабораторної, контрольної, індивідуальної, курсової, дипломної тощо);</w:t>
      </w:r>
    </w:p>
    <w:p w:rsidR="00EC6DBB" w:rsidRPr="000A4697" w:rsidRDefault="00EC6DBB" w:rsidP="000A4697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697">
        <w:rPr>
          <w:rFonts w:ascii="Times New Roman" w:hAnsi="Times New Roman" w:cs="Times New Roman"/>
          <w:sz w:val="28"/>
          <w:szCs w:val="28"/>
        </w:rPr>
        <w:t>повторна публікація своїх наукових результатів.</w:t>
      </w:r>
    </w:p>
    <w:p w:rsidR="00EC6DBB" w:rsidRPr="00EC6DBB" w:rsidRDefault="006052CB" w:rsidP="006052CB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2.4.2.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Академічний обман </w:t>
      </w:r>
      <w:r w:rsidR="000A4697">
        <w:rPr>
          <w:rFonts w:ascii="Times New Roman" w:hAnsi="Times New Roman" w:cs="Times New Roman"/>
          <w:sz w:val="28"/>
          <w:szCs w:val="28"/>
          <w:lang w:val="uk"/>
        </w:rPr>
        <w:t>–</w:t>
      </w:r>
      <w:r w:rsidR="00EC6DBB" w:rsidRPr="00EC6DB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надання</w:t>
      </w:r>
      <w:r w:rsidR="000A4697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завідомо неправдивої інформації стосовно власної освітньої (наукової, творчої) діяльності чи організації освітньої процесу.</w:t>
      </w:r>
    </w:p>
    <w:p w:rsidR="00EC6DBB" w:rsidRPr="00EC6DBB" w:rsidRDefault="006052CB" w:rsidP="006052CB">
      <w:pPr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2.4.3.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Академічне хабарництво </w:t>
      </w:r>
      <w:r w:rsidR="000A4697">
        <w:rPr>
          <w:rFonts w:ascii="Times New Roman" w:hAnsi="Times New Roman" w:cs="Times New Roman"/>
          <w:sz w:val="28"/>
          <w:szCs w:val="28"/>
          <w:lang w:val="uk"/>
        </w:rPr>
        <w:t>–</w:t>
      </w:r>
      <w:r w:rsidR="00EC6DBB" w:rsidRPr="00EC6DB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надання</w:t>
      </w:r>
      <w:r w:rsidR="000A4697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(отримання) учасником освітнього процесу чи пропозиція щодо надання (отримання) ко</w:t>
      </w:r>
      <w:r>
        <w:rPr>
          <w:rFonts w:ascii="Times New Roman" w:hAnsi="Times New Roman" w:cs="Times New Roman"/>
          <w:sz w:val="28"/>
          <w:szCs w:val="28"/>
        </w:rPr>
        <w:t>ш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тів, майна чи послуг матеріального або нематеріального характеру з метою отримання неправомірної вигоди в освітньому процесі. Неправомірна вигода </w:t>
      </w:r>
      <w:r w:rsidR="00EC6DBB" w:rsidRPr="00EC6DBB"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це грошові кошти або інше майно, переваги, пільги, послуги, нематеріальні </w:t>
      </w:r>
      <w:r w:rsidR="00EC6DBB" w:rsidRPr="00EC6DBB">
        <w:rPr>
          <w:rFonts w:ascii="Times New Roman" w:hAnsi="Times New Roman" w:cs="Times New Roman"/>
          <w:sz w:val="28"/>
          <w:szCs w:val="28"/>
        </w:rPr>
        <w:lastRenderedPageBreak/>
        <w:t>активи, будь-які інші вигоди нематеріального чи не грошового характеру, які обіцяють, пропонують, надають або одержують без законних на те підстав.</w:t>
      </w:r>
    </w:p>
    <w:p w:rsidR="00EC6DBB" w:rsidRPr="00EC6DBB" w:rsidRDefault="006052CB" w:rsidP="006052CB">
      <w:pPr>
        <w:tabs>
          <w:tab w:val="left" w:pos="27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2.4.4. </w:t>
      </w:r>
      <w:r w:rsidR="00EC6DBB" w:rsidRPr="00EC6DBB">
        <w:rPr>
          <w:rFonts w:ascii="Times New Roman" w:hAnsi="Times New Roman" w:cs="Times New Roman"/>
          <w:sz w:val="28"/>
          <w:szCs w:val="28"/>
        </w:rPr>
        <w:t>Протиставлення</w:t>
      </w:r>
      <w:r w:rsidR="00EC6DBB" w:rsidRPr="00EC6DBB">
        <w:rPr>
          <w:rFonts w:ascii="Times New Roman" w:hAnsi="Times New Roman" w:cs="Times New Roman"/>
          <w:sz w:val="28"/>
          <w:szCs w:val="28"/>
        </w:rPr>
        <w:tab/>
        <w:t xml:space="preserve">приватних інтересів інтересам </w:t>
      </w:r>
      <w:r>
        <w:rPr>
          <w:rFonts w:ascii="Times New Roman" w:hAnsi="Times New Roman" w:cs="Times New Roman"/>
          <w:sz w:val="28"/>
          <w:szCs w:val="28"/>
        </w:rPr>
        <w:t>Коледжу, педагогічної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та науково-педагогічної спільноти </w:t>
      </w:r>
      <w:r w:rsidR="000A4697">
        <w:rPr>
          <w:rFonts w:ascii="Times New Roman" w:hAnsi="Times New Roman" w:cs="Times New Roman"/>
          <w:sz w:val="28"/>
          <w:szCs w:val="28"/>
          <w:lang w:val="uk"/>
        </w:rPr>
        <w:t>–</w:t>
      </w:r>
      <w:r w:rsidR="00EC6DBB" w:rsidRPr="00EC6DB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наявність</w:t>
      </w:r>
      <w:r w:rsidR="000A4697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у особи приватного інтересу у сфері, в якій вона виконує свої службові чи представницькі повноваження, що може вплинути на об'єктивність чи неупередженість прийняття нею рішень, або вчинення чи не вчинення дій під час виконання зазначених повноважень.</w:t>
      </w:r>
    </w:p>
    <w:p w:rsidR="00EC6DBB" w:rsidRDefault="006052CB" w:rsidP="006052CB">
      <w:pPr>
        <w:tabs>
          <w:tab w:val="left" w:pos="7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2.4.5.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Приватний інтерес </w:t>
      </w:r>
      <w:r w:rsidR="000A4697">
        <w:rPr>
          <w:rFonts w:ascii="Times New Roman" w:hAnsi="Times New Roman" w:cs="Times New Roman"/>
          <w:sz w:val="28"/>
          <w:szCs w:val="28"/>
          <w:lang w:val="uk"/>
        </w:rPr>
        <w:t>–</w:t>
      </w:r>
      <w:r w:rsidR="00EC6DBB" w:rsidRPr="00EC6DB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зв'язку з членством або діяльністю в громадських, політичних, релігійних чи інших організаціях.</w:t>
      </w:r>
    </w:p>
    <w:p w:rsidR="00593A49" w:rsidRDefault="00593A49" w:rsidP="006052CB">
      <w:pPr>
        <w:tabs>
          <w:tab w:val="left" w:pos="7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DBB" w:rsidRDefault="00EC6DBB" w:rsidP="00E32862">
      <w:pPr>
        <w:pStyle w:val="20"/>
        <w:numPr>
          <w:ilvl w:val="1"/>
          <w:numId w:val="13"/>
        </w:numPr>
        <w:shd w:val="clear" w:color="auto" w:fill="auto"/>
        <w:spacing w:after="0" w:line="240" w:lineRule="auto"/>
        <w:ind w:left="0" w:firstLine="0"/>
        <w:rPr>
          <w:b/>
          <w:sz w:val="28"/>
          <w:szCs w:val="28"/>
        </w:rPr>
      </w:pPr>
      <w:r w:rsidRPr="00593A49">
        <w:rPr>
          <w:b/>
          <w:sz w:val="28"/>
          <w:szCs w:val="28"/>
        </w:rPr>
        <w:t>Норми та правила академічної доброчесності</w:t>
      </w:r>
      <w:r w:rsidRPr="00593A49">
        <w:rPr>
          <w:rStyle w:val="2115pt0pt"/>
          <w:b/>
          <w:sz w:val="28"/>
          <w:szCs w:val="28"/>
        </w:rPr>
        <w:t xml:space="preserve"> </w:t>
      </w:r>
      <w:r w:rsidR="00593A49" w:rsidRPr="00593A49">
        <w:rPr>
          <w:rStyle w:val="2115pt0pt"/>
          <w:b/>
          <w:sz w:val="28"/>
          <w:szCs w:val="28"/>
        </w:rPr>
        <w:t xml:space="preserve">педагогічних, </w:t>
      </w:r>
      <w:r w:rsidRPr="00593A49">
        <w:rPr>
          <w:rStyle w:val="2115pt0pt"/>
          <w:b/>
          <w:sz w:val="28"/>
          <w:szCs w:val="28"/>
        </w:rPr>
        <w:t>науково</w:t>
      </w:r>
      <w:r w:rsidRPr="00593A49">
        <w:rPr>
          <w:b/>
          <w:sz w:val="28"/>
          <w:szCs w:val="28"/>
        </w:rPr>
        <w:t>-педагогічних</w:t>
      </w:r>
      <w:r w:rsidR="00593A49" w:rsidRPr="00593A49">
        <w:rPr>
          <w:b/>
          <w:sz w:val="28"/>
          <w:szCs w:val="28"/>
        </w:rPr>
        <w:t xml:space="preserve"> </w:t>
      </w:r>
      <w:r w:rsidRPr="00593A49">
        <w:rPr>
          <w:b/>
          <w:sz w:val="28"/>
          <w:szCs w:val="28"/>
        </w:rPr>
        <w:t>працівників:</w:t>
      </w:r>
    </w:p>
    <w:p w:rsidR="00724F7B" w:rsidRPr="00593A49" w:rsidRDefault="00724F7B" w:rsidP="00724F7B">
      <w:pPr>
        <w:pStyle w:val="20"/>
        <w:shd w:val="clear" w:color="auto" w:fill="auto"/>
        <w:spacing w:after="0" w:line="240" w:lineRule="auto"/>
        <w:ind w:left="1320"/>
        <w:jc w:val="left"/>
        <w:rPr>
          <w:b/>
          <w:sz w:val="28"/>
          <w:szCs w:val="28"/>
        </w:rPr>
      </w:pPr>
    </w:p>
    <w:p w:rsidR="00EC6DBB" w:rsidRPr="00EC6DBB" w:rsidRDefault="00EC6DBB" w:rsidP="00724F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C6DBB">
        <w:rPr>
          <w:rFonts w:ascii="Times New Roman" w:hAnsi="Times New Roman" w:cs="Times New Roman"/>
          <w:sz w:val="28"/>
          <w:szCs w:val="28"/>
          <w:lang w:val="ru"/>
        </w:rPr>
        <w:t>2.5.1.</w:t>
      </w:r>
      <w:r w:rsidR="008F12B6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EC6DBB">
        <w:rPr>
          <w:rFonts w:ascii="Times New Roman" w:hAnsi="Times New Roman" w:cs="Times New Roman"/>
          <w:sz w:val="28"/>
          <w:szCs w:val="28"/>
        </w:rPr>
        <w:t>Поважати права та свободи студентів і колег відповідно до українських та міжнародних правових норм, суспільної моралі та професійної етики.</w:t>
      </w:r>
    </w:p>
    <w:p w:rsidR="00724F7B" w:rsidRDefault="002543CC" w:rsidP="00724F7B">
      <w:pPr>
        <w:pStyle w:val="a3"/>
        <w:numPr>
          <w:ilvl w:val="2"/>
          <w:numId w:val="14"/>
        </w:numPr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Бути носієм моралі </w:t>
      </w:r>
      <w:r w:rsidR="00EC6DBB" w:rsidRPr="00724F7B">
        <w:rPr>
          <w:rFonts w:ascii="Times New Roman" w:hAnsi="Times New Roman" w:cs="Times New Roman"/>
          <w:sz w:val="28"/>
          <w:szCs w:val="28"/>
        </w:rPr>
        <w:t>високої культури, професійної майстер</w:t>
      </w:r>
      <w:r>
        <w:rPr>
          <w:rFonts w:ascii="Times New Roman" w:hAnsi="Times New Roman" w:cs="Times New Roman"/>
          <w:sz w:val="28"/>
          <w:szCs w:val="28"/>
        </w:rPr>
        <w:t>ності й здорового способу життя.</w:t>
      </w:r>
    </w:p>
    <w:p w:rsidR="00EC6DBB" w:rsidRPr="00724F7B" w:rsidRDefault="00EC6DBB" w:rsidP="005E13EF">
      <w:pPr>
        <w:pStyle w:val="a3"/>
        <w:numPr>
          <w:ilvl w:val="2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F7B">
        <w:rPr>
          <w:rFonts w:ascii="Times New Roman" w:hAnsi="Times New Roman" w:cs="Times New Roman"/>
          <w:sz w:val="28"/>
          <w:szCs w:val="28"/>
        </w:rPr>
        <w:t>Сповідувати принципи академічної свободи та відповідальності у педагогічній, науково-дослідницькій та виховній діяльності.</w:t>
      </w:r>
    </w:p>
    <w:p w:rsidR="006F0BBA" w:rsidRDefault="0000699D" w:rsidP="006F0BBA">
      <w:pPr>
        <w:tabs>
          <w:tab w:val="left" w:pos="7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2.5.4.</w:t>
      </w:r>
      <w:r w:rsidR="003625F8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Діяти відкрито і прозоро у всіх сферах </w:t>
      </w:r>
      <w:r w:rsidR="002543CC">
        <w:rPr>
          <w:rFonts w:ascii="Times New Roman" w:hAnsi="Times New Roman" w:cs="Times New Roman"/>
          <w:sz w:val="28"/>
          <w:szCs w:val="28"/>
        </w:rPr>
        <w:t>діяльності Коледжу.</w:t>
      </w:r>
    </w:p>
    <w:p w:rsidR="00EC6DBB" w:rsidRPr="00EC6DBB" w:rsidRDefault="006F0BBA" w:rsidP="006F0BBA">
      <w:pPr>
        <w:tabs>
          <w:tab w:val="left" w:pos="7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2.5.5. </w:t>
      </w:r>
      <w:r w:rsidR="002543CC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="00EC6DBB" w:rsidRPr="00EC6DBB">
        <w:rPr>
          <w:rFonts w:ascii="Times New Roman" w:hAnsi="Times New Roman" w:cs="Times New Roman"/>
          <w:sz w:val="28"/>
          <w:szCs w:val="28"/>
        </w:rPr>
        <w:t>працювати над підвищенням свого професійного, інтелектуального, культурного рівня, проявляти ініціативу, відповідальне ставлення та творчий підхід до виконання службових обов'язків, передавати свій досвід колегам.</w:t>
      </w:r>
    </w:p>
    <w:p w:rsidR="00EC6DBB" w:rsidRPr="00EC6DBB" w:rsidRDefault="007B3435" w:rsidP="00EC6DBB">
      <w:pPr>
        <w:tabs>
          <w:tab w:val="left" w:pos="9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2.5.6.</w:t>
      </w:r>
      <w:r w:rsidR="002543CC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Зміцнювати культуру </w:t>
      </w:r>
      <w:r w:rsidR="002543CC">
        <w:rPr>
          <w:rFonts w:ascii="Times New Roman" w:hAnsi="Times New Roman" w:cs="Times New Roman"/>
          <w:sz w:val="28"/>
          <w:szCs w:val="28"/>
        </w:rPr>
        <w:t xml:space="preserve">освітньої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сумлінності у всіх видах </w:t>
      </w:r>
      <w:r w:rsidR="002543CC">
        <w:rPr>
          <w:rFonts w:ascii="Times New Roman" w:hAnsi="Times New Roman" w:cs="Times New Roman"/>
          <w:sz w:val="28"/>
          <w:szCs w:val="28"/>
        </w:rPr>
        <w:t>її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діяльності, дотримуючись етичних норм. Усвідомлювати відповідальність за виникнення небезпеки для окремої людини, суспільства, економіки або природи,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яку може заподіяти застосування неперевірених нових наукових знань.</w:t>
      </w:r>
      <w:r w:rsidR="00EC6DBB" w:rsidRPr="00EC6DBB">
        <w:rPr>
          <w:rFonts w:ascii="Times New Roman" w:hAnsi="Times New Roman" w:cs="Times New Roman"/>
          <w:sz w:val="28"/>
          <w:szCs w:val="28"/>
        </w:rPr>
        <w:tab/>
      </w:r>
    </w:p>
    <w:p w:rsidR="007B3435" w:rsidRDefault="007B3435" w:rsidP="007B3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        </w:t>
      </w:r>
      <w:r w:rsidR="00EC6DBB" w:rsidRPr="00EC6DBB">
        <w:rPr>
          <w:rFonts w:ascii="Times New Roman" w:hAnsi="Times New Roman" w:cs="Times New Roman"/>
          <w:sz w:val="28"/>
          <w:szCs w:val="28"/>
          <w:lang w:val="ru"/>
        </w:rPr>
        <w:t>2.5.7.</w:t>
      </w:r>
      <w:r w:rsidR="002543C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Забезпечувати бездоганну чесність та прозорість на всіх стадіях </w:t>
      </w:r>
      <w:r w:rsidR="002543CC">
        <w:rPr>
          <w:rFonts w:ascii="Times New Roman" w:hAnsi="Times New Roman" w:cs="Times New Roman"/>
          <w:sz w:val="28"/>
          <w:szCs w:val="28"/>
        </w:rPr>
        <w:t>прикладного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дослідження, вважати неприпустимим прояви плагіату, само плагіату, фабрикування та фальшування даних.</w:t>
      </w:r>
    </w:p>
    <w:p w:rsidR="007B3435" w:rsidRDefault="007B3435" w:rsidP="007B3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2.5.8.</w:t>
      </w:r>
      <w:r w:rsidR="002543CC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Практикувати інноваційні педагогічні технології, спрямовані на гармонійне поєднання світоглядних, комунікаційних, </w:t>
      </w:r>
      <w:proofErr w:type="spellStart"/>
      <w:r w:rsidR="00EC6DBB" w:rsidRPr="002543CC">
        <w:rPr>
          <w:rFonts w:ascii="Times New Roman" w:hAnsi="Times New Roman" w:cs="Times New Roman"/>
          <w:sz w:val="28"/>
          <w:szCs w:val="28"/>
        </w:rPr>
        <w:t>компетентнісних</w:t>
      </w:r>
      <w:proofErr w:type="spellEnd"/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аспектів, розвиток активного інтелекту й соціальної корисності особистості.</w:t>
      </w:r>
    </w:p>
    <w:p w:rsidR="00EC6DBB" w:rsidRPr="00EC6DBB" w:rsidRDefault="007B3435" w:rsidP="007B3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2.5.9.</w:t>
      </w:r>
      <w:r w:rsidR="002543CC">
        <w:rPr>
          <w:rFonts w:ascii="Times New Roman" w:hAnsi="Times New Roman" w:cs="Times New Roman"/>
          <w:sz w:val="28"/>
          <w:szCs w:val="28"/>
        </w:rPr>
        <w:t xml:space="preserve"> О</w:t>
      </w:r>
      <w:r w:rsidR="00EC6DBB" w:rsidRPr="00EC6DBB">
        <w:rPr>
          <w:rFonts w:ascii="Times New Roman" w:hAnsi="Times New Roman" w:cs="Times New Roman"/>
          <w:sz w:val="28"/>
          <w:szCs w:val="28"/>
        </w:rPr>
        <w:t>бґрунтовувати використання віртуальних технологій в освітньому процесі, не допускати проявів шкідливого впливу на свідомість людини, експлуатації її інтелекту, підміни істинного знання віртуальним захопленням.</w:t>
      </w:r>
    </w:p>
    <w:p w:rsidR="00EC6DBB" w:rsidRPr="00EC6DBB" w:rsidRDefault="007B3435" w:rsidP="007B3435">
      <w:pPr>
        <w:tabs>
          <w:tab w:val="left" w:pos="9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2.5.10.</w:t>
      </w:r>
      <w:r w:rsidR="002543CC">
        <w:rPr>
          <w:rFonts w:ascii="Times New Roman" w:hAnsi="Times New Roman" w:cs="Times New Roman"/>
          <w:sz w:val="28"/>
          <w:szCs w:val="28"/>
        </w:rPr>
        <w:t xml:space="preserve"> Формувати гнучкі </w:t>
      </w:r>
      <w:r w:rsidR="00EC6DBB" w:rsidRPr="00EC6DBB">
        <w:rPr>
          <w:rFonts w:ascii="Times New Roman" w:hAnsi="Times New Roman" w:cs="Times New Roman"/>
          <w:sz w:val="28"/>
          <w:szCs w:val="28"/>
        </w:rPr>
        <w:t>освітні</w:t>
      </w:r>
      <w:r w:rsidR="002543CC">
        <w:rPr>
          <w:rFonts w:ascii="Times New Roman" w:hAnsi="Times New Roman" w:cs="Times New Roman"/>
          <w:sz w:val="28"/>
          <w:szCs w:val="28"/>
        </w:rPr>
        <w:t xml:space="preserve"> та освітньо-професійні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програми й курси, адаптовані у середовище сучасних інформаційно-комунікаційних </w:t>
      </w:r>
      <w:r w:rsidR="00EC6DBB" w:rsidRPr="00EC6DBB">
        <w:rPr>
          <w:rFonts w:ascii="Times New Roman" w:hAnsi="Times New Roman" w:cs="Times New Roman"/>
          <w:sz w:val="28"/>
          <w:szCs w:val="28"/>
        </w:rPr>
        <w:lastRenderedPageBreak/>
        <w:t>технологій і бізнес-практик, дотримуючись принципу інформаційної цінності та етики.</w:t>
      </w:r>
    </w:p>
    <w:p w:rsidR="00A96C7A" w:rsidRDefault="007B3435" w:rsidP="00A96C7A">
      <w:pPr>
        <w:tabs>
          <w:tab w:val="left" w:pos="8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6C7A">
        <w:rPr>
          <w:rFonts w:ascii="Times New Roman" w:hAnsi="Times New Roman" w:cs="Times New Roman"/>
          <w:sz w:val="28"/>
          <w:szCs w:val="28"/>
        </w:rPr>
        <w:t>2.5.11.</w:t>
      </w:r>
      <w:r w:rsidR="002543CC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Сумлінно проводити на високому професійному рівні кожне заняття, не допускати безпринципності в освітньому процесі, дотримуючись педагогічного такту. Формувати на заняттях дух взаємного порозуміння та доброзичливості.</w:t>
      </w:r>
    </w:p>
    <w:p w:rsidR="00EC6DBB" w:rsidRPr="00EC6DBB" w:rsidRDefault="00A96C7A" w:rsidP="00A96C7A">
      <w:pPr>
        <w:tabs>
          <w:tab w:val="left" w:pos="8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2.5.12.</w:t>
      </w:r>
      <w:r w:rsidR="002543CC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Об'єктивно оцінювати знання студентів, не допускаючи особистої неприязні, впливу родини, друзів чи службових осіб.</w:t>
      </w:r>
    </w:p>
    <w:p w:rsidR="00EC6DBB" w:rsidRPr="00EC6DBB" w:rsidRDefault="004664E8" w:rsidP="00A96C7A">
      <w:pPr>
        <w:tabs>
          <w:tab w:val="left" w:pos="9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2.5.13.</w:t>
      </w:r>
      <w:r w:rsidR="002543CC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Поважати думку студента і підтримувати студентські пропозиції, спрямовані на утвердження академічних чеснот. Підтримувати студентів у </w:t>
      </w:r>
      <w:proofErr w:type="spellStart"/>
      <w:r w:rsidR="002543CC">
        <w:rPr>
          <w:rFonts w:ascii="Times New Roman" w:hAnsi="Times New Roman" w:cs="Times New Roman"/>
          <w:sz w:val="28"/>
          <w:szCs w:val="28"/>
        </w:rPr>
        <w:t>проведен</w:t>
      </w:r>
      <w:proofErr w:type="spellEnd"/>
      <w:r w:rsidR="003564F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543CC">
        <w:rPr>
          <w:rFonts w:ascii="Times New Roman" w:hAnsi="Times New Roman" w:cs="Times New Roman"/>
          <w:sz w:val="28"/>
          <w:szCs w:val="28"/>
        </w:rPr>
        <w:t>і досліджень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і сприяти розкриттю їх </w:t>
      </w:r>
      <w:r w:rsidR="002543CC">
        <w:rPr>
          <w:rFonts w:ascii="Times New Roman" w:hAnsi="Times New Roman" w:cs="Times New Roman"/>
          <w:sz w:val="28"/>
          <w:szCs w:val="28"/>
        </w:rPr>
        <w:t>інтелектуального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потенціалу.</w:t>
      </w:r>
    </w:p>
    <w:p w:rsidR="00666158" w:rsidRDefault="00666158" w:rsidP="007B3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E4">
        <w:rPr>
          <w:rFonts w:ascii="Times New Roman" w:hAnsi="Times New Roman" w:cs="Times New Roman"/>
          <w:sz w:val="28"/>
          <w:szCs w:val="28"/>
        </w:rPr>
        <w:t xml:space="preserve">        </w:t>
      </w:r>
      <w:r w:rsidR="001D26F1">
        <w:rPr>
          <w:rFonts w:ascii="Times New Roman" w:hAnsi="Times New Roman" w:cs="Times New Roman"/>
          <w:sz w:val="28"/>
          <w:szCs w:val="28"/>
          <w:lang w:val="ru"/>
        </w:rPr>
        <w:t>2.5.14</w:t>
      </w:r>
      <w:r w:rsidR="00EC6DBB" w:rsidRPr="00EC6DBB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Провадити просвітницьку роботу </w:t>
      </w:r>
      <w:r w:rsidR="001D26F1">
        <w:rPr>
          <w:rFonts w:ascii="Times New Roman" w:hAnsi="Times New Roman" w:cs="Times New Roman"/>
          <w:sz w:val="28"/>
          <w:szCs w:val="28"/>
        </w:rPr>
        <w:t xml:space="preserve">та залучати до неї студентів, </w:t>
      </w:r>
      <w:r w:rsidR="00EC6DBB" w:rsidRPr="00EC6DBB">
        <w:rPr>
          <w:rFonts w:ascii="Times New Roman" w:hAnsi="Times New Roman" w:cs="Times New Roman"/>
          <w:sz w:val="28"/>
          <w:szCs w:val="28"/>
        </w:rPr>
        <w:t>вихову</w:t>
      </w:r>
      <w:r w:rsidR="001D26F1">
        <w:rPr>
          <w:rFonts w:ascii="Times New Roman" w:hAnsi="Times New Roman" w:cs="Times New Roman"/>
          <w:sz w:val="28"/>
          <w:szCs w:val="28"/>
        </w:rPr>
        <w:t>ючи у них почуття гідності</w:t>
      </w:r>
      <w:r w:rsidR="005C1442">
        <w:rPr>
          <w:rFonts w:ascii="Times New Roman" w:hAnsi="Times New Roman" w:cs="Times New Roman"/>
          <w:sz w:val="28"/>
          <w:szCs w:val="28"/>
        </w:rPr>
        <w:t>,</w:t>
      </w:r>
      <w:r w:rsidR="001D26F1">
        <w:rPr>
          <w:rFonts w:ascii="Times New Roman" w:hAnsi="Times New Roman" w:cs="Times New Roman"/>
          <w:sz w:val="28"/>
          <w:szCs w:val="28"/>
        </w:rPr>
        <w:t xml:space="preserve"> відповідальності </w:t>
      </w:r>
      <w:r w:rsidR="005C1442">
        <w:rPr>
          <w:rFonts w:ascii="Times New Roman" w:hAnsi="Times New Roman" w:cs="Times New Roman"/>
          <w:sz w:val="28"/>
          <w:szCs w:val="28"/>
        </w:rPr>
        <w:t xml:space="preserve">та </w:t>
      </w:r>
      <w:r w:rsidR="001D26F1" w:rsidRPr="005C1442">
        <w:rPr>
          <w:rFonts w:ascii="Times New Roman" w:hAnsi="Times New Roman" w:cs="Times New Roman"/>
          <w:sz w:val="28"/>
          <w:szCs w:val="28"/>
        </w:rPr>
        <w:t>професіона</w:t>
      </w:r>
      <w:r w:rsidR="005C1442" w:rsidRPr="005C1442">
        <w:rPr>
          <w:rFonts w:ascii="Times New Roman" w:hAnsi="Times New Roman" w:cs="Times New Roman"/>
          <w:sz w:val="28"/>
          <w:szCs w:val="28"/>
        </w:rPr>
        <w:t>лізму.</w:t>
      </w:r>
    </w:p>
    <w:p w:rsidR="001D26F1" w:rsidRPr="00EC6DBB" w:rsidRDefault="001D26F1" w:rsidP="007B3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DBB" w:rsidRDefault="00EC6DBB" w:rsidP="001D26F1">
      <w:pPr>
        <w:pStyle w:val="22"/>
        <w:keepNext/>
        <w:keepLines/>
        <w:shd w:val="clear" w:color="auto" w:fill="auto"/>
        <w:spacing w:before="0" w:line="240" w:lineRule="auto"/>
        <w:jc w:val="center"/>
        <w:outlineLvl w:val="9"/>
        <w:rPr>
          <w:b/>
          <w:sz w:val="28"/>
          <w:szCs w:val="28"/>
        </w:rPr>
      </w:pPr>
      <w:bookmarkStart w:id="1" w:name="bookmark4"/>
      <w:r w:rsidRPr="00666158">
        <w:rPr>
          <w:b/>
          <w:sz w:val="28"/>
          <w:szCs w:val="28"/>
          <w:lang w:val="ru"/>
        </w:rPr>
        <w:t xml:space="preserve">2.6. </w:t>
      </w:r>
      <w:r w:rsidRPr="00666158">
        <w:rPr>
          <w:b/>
          <w:sz w:val="28"/>
          <w:szCs w:val="28"/>
        </w:rPr>
        <w:t xml:space="preserve">Норми та правила академічної доброчесності </w:t>
      </w:r>
      <w:r w:rsidR="001D26F1">
        <w:rPr>
          <w:b/>
          <w:sz w:val="28"/>
          <w:szCs w:val="28"/>
        </w:rPr>
        <w:t xml:space="preserve">                                  </w:t>
      </w:r>
      <w:r w:rsidRPr="00666158">
        <w:rPr>
          <w:b/>
          <w:sz w:val="28"/>
          <w:szCs w:val="28"/>
        </w:rPr>
        <w:t xml:space="preserve">здобувачів </w:t>
      </w:r>
      <w:bookmarkStart w:id="2" w:name="bookmark5"/>
      <w:bookmarkEnd w:id="1"/>
      <w:r w:rsidRPr="00666158">
        <w:rPr>
          <w:b/>
          <w:sz w:val="28"/>
          <w:szCs w:val="28"/>
        </w:rPr>
        <w:t>освіти</w:t>
      </w:r>
      <w:bookmarkEnd w:id="2"/>
    </w:p>
    <w:p w:rsidR="001D26F1" w:rsidRPr="00666158" w:rsidRDefault="001D26F1" w:rsidP="00666158">
      <w:pPr>
        <w:pStyle w:val="22"/>
        <w:keepNext/>
        <w:keepLines/>
        <w:shd w:val="clear" w:color="auto" w:fill="auto"/>
        <w:spacing w:before="0" w:line="240" w:lineRule="auto"/>
        <w:jc w:val="center"/>
        <w:outlineLvl w:val="9"/>
        <w:rPr>
          <w:b/>
          <w:sz w:val="28"/>
          <w:szCs w:val="28"/>
        </w:rPr>
      </w:pPr>
    </w:p>
    <w:p w:rsidR="00EC6DBB" w:rsidRPr="00EC6DBB" w:rsidRDefault="00666158" w:rsidP="00666158">
      <w:pPr>
        <w:tabs>
          <w:tab w:val="left" w:pos="7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2.6.1.</w:t>
      </w:r>
      <w:r w:rsidR="001D26F1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Усвідомлювати своє покликання як студента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оволодіти спеціальністю і бути корисним суспільству.</w:t>
      </w:r>
    </w:p>
    <w:p w:rsidR="00EC6DBB" w:rsidRPr="00EC6DBB" w:rsidRDefault="00666158" w:rsidP="00666158">
      <w:pPr>
        <w:tabs>
          <w:tab w:val="left" w:pos="7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2.6.2.</w:t>
      </w:r>
      <w:r w:rsidR="001D26F1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Гідно нести звання студента, представляти свій заклад</w:t>
      </w:r>
      <w:r w:rsidR="001D26F1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EC6DBB" w:rsidRPr="00EC6DBB">
        <w:rPr>
          <w:rFonts w:ascii="Times New Roman" w:hAnsi="Times New Roman" w:cs="Times New Roman"/>
          <w:sz w:val="28"/>
          <w:szCs w:val="28"/>
        </w:rPr>
        <w:t>, захищати його честь і сприяти створенню його позитивного іміджу.</w:t>
      </w:r>
    </w:p>
    <w:p w:rsidR="005632FF" w:rsidRDefault="005632FF" w:rsidP="0056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         2.6.3.</w:t>
      </w:r>
      <w:r w:rsidR="001D26F1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Сповідувати принципи академічної свободи, інтелектуальної самостійності та відповідальності. Ініціювати пропозиції, спрямовані на </w:t>
      </w:r>
      <w:r w:rsidR="003564F2">
        <w:rPr>
          <w:rFonts w:ascii="Times New Roman" w:hAnsi="Times New Roman" w:cs="Times New Roman"/>
          <w:sz w:val="28"/>
          <w:szCs w:val="28"/>
        </w:rPr>
        <w:t xml:space="preserve">удосконалення </w:t>
      </w:r>
      <w:r w:rsidR="003564F2" w:rsidRPr="003564F2">
        <w:rPr>
          <w:rFonts w:ascii="Times New Roman" w:hAnsi="Times New Roman" w:cs="Times New Roman"/>
          <w:sz w:val="28"/>
          <w:szCs w:val="28"/>
        </w:rPr>
        <w:t>ос</w:t>
      </w:r>
      <w:r w:rsidR="003564F2">
        <w:rPr>
          <w:rFonts w:ascii="Times New Roman" w:hAnsi="Times New Roman" w:cs="Times New Roman"/>
          <w:sz w:val="28"/>
          <w:szCs w:val="28"/>
        </w:rPr>
        <w:t>вітньої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роботи, гуманізацію </w:t>
      </w:r>
      <w:r w:rsidR="001D26F1">
        <w:rPr>
          <w:rFonts w:ascii="Times New Roman" w:hAnsi="Times New Roman" w:cs="Times New Roman"/>
          <w:sz w:val="28"/>
          <w:szCs w:val="28"/>
        </w:rPr>
        <w:t>освітнього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процесу та організацію внутрішнь</w:t>
      </w:r>
      <w:r>
        <w:rPr>
          <w:rFonts w:ascii="Times New Roman" w:hAnsi="Times New Roman" w:cs="Times New Roman"/>
          <w:sz w:val="28"/>
          <w:szCs w:val="28"/>
        </w:rPr>
        <w:t xml:space="preserve">ого життя </w:t>
      </w:r>
      <w:r w:rsidR="001D26F1">
        <w:rPr>
          <w:rFonts w:ascii="Times New Roman" w:hAnsi="Times New Roman" w:cs="Times New Roman"/>
          <w:sz w:val="28"/>
          <w:szCs w:val="28"/>
        </w:rPr>
        <w:t>освітньої</w:t>
      </w:r>
      <w:r>
        <w:rPr>
          <w:rFonts w:ascii="Times New Roman" w:hAnsi="Times New Roman" w:cs="Times New Roman"/>
          <w:sz w:val="28"/>
          <w:szCs w:val="28"/>
        </w:rPr>
        <w:t xml:space="preserve"> спільноти</w:t>
      </w:r>
      <w:r w:rsidR="001D26F1">
        <w:rPr>
          <w:rFonts w:ascii="Times New Roman" w:hAnsi="Times New Roman" w:cs="Times New Roman"/>
          <w:sz w:val="28"/>
          <w:szCs w:val="28"/>
        </w:rPr>
        <w:t>.</w:t>
      </w:r>
    </w:p>
    <w:p w:rsidR="005632FF" w:rsidRDefault="005632FF" w:rsidP="0056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2.6.4.</w:t>
      </w:r>
      <w:r w:rsidR="001D26F1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Підтверджувати свій рівень сумлінності у всьому </w:t>
      </w:r>
      <w:r w:rsidR="001D26F1">
        <w:rPr>
          <w:rFonts w:ascii="Times New Roman" w:hAnsi="Times New Roman" w:cs="Times New Roman"/>
          <w:sz w:val="28"/>
          <w:szCs w:val="28"/>
        </w:rPr>
        <w:t>освітньому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процесі: виконувати графік </w:t>
      </w:r>
      <w:r w:rsidR="001D26F1">
        <w:rPr>
          <w:rFonts w:ascii="Times New Roman" w:hAnsi="Times New Roman" w:cs="Times New Roman"/>
          <w:sz w:val="28"/>
          <w:szCs w:val="28"/>
        </w:rPr>
        <w:t>освітнього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процесу, своєчасно складати заліки та </w:t>
      </w:r>
      <w:r w:rsidR="001D26F1">
        <w:rPr>
          <w:rFonts w:ascii="Times New Roman" w:hAnsi="Times New Roman" w:cs="Times New Roman"/>
          <w:sz w:val="28"/>
          <w:szCs w:val="28"/>
        </w:rPr>
        <w:t>екзамени</w:t>
      </w:r>
      <w:r w:rsidR="00EC6DBB" w:rsidRPr="00EC6DBB">
        <w:rPr>
          <w:rFonts w:ascii="Times New Roman" w:hAnsi="Times New Roman" w:cs="Times New Roman"/>
          <w:sz w:val="28"/>
          <w:szCs w:val="28"/>
        </w:rPr>
        <w:t>, виконувати кваліфікаційні роботи.</w:t>
      </w:r>
    </w:p>
    <w:p w:rsidR="00EC6DBB" w:rsidRPr="00EC6DBB" w:rsidRDefault="005632FF" w:rsidP="00563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2.6.5.</w:t>
      </w:r>
      <w:r w:rsidR="001D26F1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Не допускати проявів академічної нечесності: прохання про сприяння, надання або отримання допомоги від третіх осіб під час складання будь-якого виду підсумкового контролю; наклепи на інших студентів та викладачів; використання родинних або службових зв'язків для отримання позитивної чи вищої оцінки; списування під час написання контрольної роботи, модуля, складання заліку, </w:t>
      </w:r>
      <w:r w:rsidR="001D26F1">
        <w:rPr>
          <w:rFonts w:ascii="Times New Roman" w:hAnsi="Times New Roman" w:cs="Times New Roman"/>
          <w:sz w:val="28"/>
          <w:szCs w:val="28"/>
        </w:rPr>
        <w:t>екзамену</w:t>
      </w:r>
      <w:r w:rsidR="00EC6DBB" w:rsidRPr="00EC6DBB">
        <w:rPr>
          <w:rFonts w:ascii="Times New Roman" w:hAnsi="Times New Roman" w:cs="Times New Roman"/>
          <w:sz w:val="28"/>
          <w:szCs w:val="28"/>
        </w:rPr>
        <w:t>.</w:t>
      </w:r>
    </w:p>
    <w:p w:rsidR="00EC6DBB" w:rsidRPr="005632FF" w:rsidRDefault="005632FF" w:rsidP="005632FF">
      <w:pPr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2.6.6.</w:t>
      </w:r>
      <w:r w:rsidR="001D26F1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5632FF">
        <w:rPr>
          <w:rFonts w:ascii="Times New Roman" w:hAnsi="Times New Roman" w:cs="Times New Roman"/>
          <w:sz w:val="28"/>
          <w:szCs w:val="28"/>
        </w:rPr>
        <w:t>Не пропонувати винагороду викладачам при оцінюванні результатів виконання навчальних, кваліфікаційних</w:t>
      </w:r>
      <w:r w:rsidR="001D26F1">
        <w:rPr>
          <w:rFonts w:ascii="Times New Roman" w:hAnsi="Times New Roman" w:cs="Times New Roman"/>
          <w:sz w:val="28"/>
          <w:szCs w:val="28"/>
        </w:rPr>
        <w:t xml:space="preserve"> і</w:t>
      </w:r>
      <w:r w:rsidR="00EC6DBB" w:rsidRPr="005632FF">
        <w:rPr>
          <w:rFonts w:ascii="Times New Roman" w:hAnsi="Times New Roman" w:cs="Times New Roman"/>
          <w:sz w:val="28"/>
          <w:szCs w:val="28"/>
        </w:rPr>
        <w:t xml:space="preserve"> дослідницьких завдань тощо.</w:t>
      </w:r>
    </w:p>
    <w:p w:rsidR="00EC6DBB" w:rsidRPr="00EC6DBB" w:rsidRDefault="005632FF" w:rsidP="005632FF">
      <w:pPr>
        <w:tabs>
          <w:tab w:val="left" w:pos="24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2.6.7.</w:t>
      </w:r>
      <w:r w:rsidR="001D26F1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допус</w:t>
      </w:r>
      <w:r>
        <w:rPr>
          <w:rFonts w:ascii="Times New Roman" w:hAnsi="Times New Roman" w:cs="Times New Roman"/>
          <w:sz w:val="28"/>
          <w:szCs w:val="28"/>
        </w:rPr>
        <w:t xml:space="preserve">кати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хибного трактування колективізму під час контрольної роботи, </w:t>
      </w:r>
      <w:r w:rsidR="001D26F1">
        <w:rPr>
          <w:rFonts w:ascii="Times New Roman" w:hAnsi="Times New Roman" w:cs="Times New Roman"/>
          <w:sz w:val="28"/>
          <w:szCs w:val="28"/>
        </w:rPr>
        <w:t>екзамену</w:t>
      </w:r>
      <w:r w:rsidR="00EC6DBB" w:rsidRPr="00EC6DBB">
        <w:rPr>
          <w:rFonts w:ascii="Times New Roman" w:hAnsi="Times New Roman" w:cs="Times New Roman"/>
          <w:sz w:val="28"/>
          <w:szCs w:val="28"/>
        </w:rPr>
        <w:t>, заліку. Не копіювати в інших студентів звітів, лабораторних робіт, комп'ютерних програм, курсових проектів(робіт) тощо.</w:t>
      </w:r>
    </w:p>
    <w:p w:rsidR="005632FF" w:rsidRPr="005E04C0" w:rsidRDefault="005632FF" w:rsidP="005632FF">
      <w:p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2.6.8.</w:t>
      </w:r>
      <w:r w:rsidR="001D26F1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здійснювати самовільно аудіо чи відео запису навчальних </w:t>
      </w:r>
      <w:r w:rsidR="00EC6DBB" w:rsidRPr="005E04C0">
        <w:rPr>
          <w:rFonts w:ascii="Times New Roman" w:hAnsi="Times New Roman" w:cs="Times New Roman"/>
          <w:sz w:val="28"/>
          <w:szCs w:val="28"/>
        </w:rPr>
        <w:t>лекцій.</w:t>
      </w:r>
    </w:p>
    <w:p w:rsidR="005632FF" w:rsidRDefault="005632FF" w:rsidP="005632FF">
      <w:p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04C0">
        <w:rPr>
          <w:rFonts w:ascii="Times New Roman" w:hAnsi="Times New Roman" w:cs="Times New Roman"/>
          <w:sz w:val="28"/>
          <w:szCs w:val="28"/>
        </w:rPr>
        <w:t>2.6.9</w:t>
      </w:r>
      <w:r w:rsidRPr="005E04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Поважати</w:t>
      </w:r>
      <w:r w:rsidR="00EC6DBB" w:rsidRPr="00EC6DBB">
        <w:rPr>
          <w:rFonts w:ascii="Times New Roman" w:hAnsi="Times New Roman" w:cs="Times New Roman"/>
          <w:sz w:val="28"/>
          <w:szCs w:val="28"/>
        </w:rPr>
        <w:tab/>
        <w:t>викладача як людину, особистість, педагога і співпрацювати для утвердження академічних чеснот, розвитку науково-освітніх новацій і захисту суспільної моралі.</w:t>
      </w:r>
    </w:p>
    <w:p w:rsidR="00EC6DBB" w:rsidRPr="00EC6DBB" w:rsidRDefault="005632FF" w:rsidP="005632FF">
      <w:p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2.6.1</w:t>
      </w:r>
      <w:r w:rsidR="005E04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04C0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Розвивати в собі лідерські якості, вміння працювати в команді та </w:t>
      </w:r>
      <w:r w:rsidR="005E04C0">
        <w:rPr>
          <w:rFonts w:ascii="Times New Roman" w:hAnsi="Times New Roman" w:cs="Times New Roman"/>
          <w:sz w:val="28"/>
          <w:szCs w:val="28"/>
        </w:rPr>
        <w:t xml:space="preserve">академічну та </w:t>
      </w:r>
      <w:r w:rsidR="00EC6DBB" w:rsidRPr="00EC6DBB">
        <w:rPr>
          <w:rFonts w:ascii="Times New Roman" w:hAnsi="Times New Roman" w:cs="Times New Roman"/>
          <w:sz w:val="28"/>
          <w:szCs w:val="28"/>
        </w:rPr>
        <w:t>духовно-інформаційну мобільність.</w:t>
      </w:r>
    </w:p>
    <w:p w:rsidR="00EC6DBB" w:rsidRPr="00EC6DBB" w:rsidRDefault="005632FF" w:rsidP="005632FF">
      <w:p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2.6.1</w:t>
      </w:r>
      <w:r w:rsidR="005E04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4C0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Дотримуватись культури поведінки й спілкування, відстоювати морально-етичні принципи і стандарти, цивілізовані підходи і норми світосприйняття.</w:t>
      </w:r>
    </w:p>
    <w:p w:rsidR="00EC6DBB" w:rsidRPr="00EC6DBB" w:rsidRDefault="005632FF" w:rsidP="005632FF">
      <w:pPr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2.6.1</w:t>
      </w:r>
      <w:r w:rsidR="005E04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4C0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Бути зібраним, охайним, шляхетним у буденному житті, підтримувати відповідний зовнішній вигляд.</w:t>
      </w:r>
    </w:p>
    <w:p w:rsidR="00EC6DBB" w:rsidRPr="00054920" w:rsidRDefault="005E04C0" w:rsidP="005E04C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920">
        <w:rPr>
          <w:rFonts w:ascii="Times New Roman" w:hAnsi="Times New Roman" w:cs="Times New Roman"/>
          <w:sz w:val="28"/>
          <w:szCs w:val="28"/>
        </w:rPr>
        <w:t>2.6.1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549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054920">
        <w:rPr>
          <w:rFonts w:ascii="Times New Roman" w:hAnsi="Times New Roman" w:cs="Times New Roman"/>
          <w:sz w:val="28"/>
          <w:szCs w:val="28"/>
        </w:rPr>
        <w:t>Створювати і підтримувати сприятливий морально-психологічний клімат у студентському середовищі, бути толерантним.</w:t>
      </w:r>
    </w:p>
    <w:p w:rsidR="00EC6DBB" w:rsidRPr="00EC6DBB" w:rsidRDefault="005E04C0" w:rsidP="005E04C0">
      <w:pPr>
        <w:tabs>
          <w:tab w:val="left" w:pos="567"/>
          <w:tab w:val="left" w:pos="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920">
        <w:rPr>
          <w:rFonts w:ascii="Times New Roman" w:hAnsi="Times New Roman" w:cs="Times New Roman"/>
          <w:sz w:val="28"/>
          <w:szCs w:val="28"/>
        </w:rPr>
        <w:t>2.6.1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549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Проявляти активну життєву позицію; бути ініціативним у всіх сферах життя </w:t>
      </w:r>
      <w:r>
        <w:rPr>
          <w:rFonts w:ascii="Times New Roman" w:hAnsi="Times New Roman" w:cs="Times New Roman"/>
          <w:sz w:val="28"/>
          <w:szCs w:val="28"/>
        </w:rPr>
        <w:t>освітньої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спільноти </w:t>
      </w:r>
      <w:r w:rsidR="005632FF"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>.</w:t>
      </w:r>
    </w:p>
    <w:p w:rsidR="005E04C0" w:rsidRDefault="005E04C0" w:rsidP="005E04C0">
      <w:pPr>
        <w:tabs>
          <w:tab w:val="left" w:pos="567"/>
          <w:tab w:val="left" w:pos="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920">
        <w:rPr>
          <w:rFonts w:ascii="Times New Roman" w:hAnsi="Times New Roman" w:cs="Times New Roman"/>
          <w:sz w:val="28"/>
          <w:szCs w:val="28"/>
        </w:rPr>
        <w:t>2.6.1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549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920">
        <w:rPr>
          <w:rFonts w:ascii="Times New Roman" w:hAnsi="Times New Roman" w:cs="Times New Roman"/>
          <w:sz w:val="28"/>
          <w:szCs w:val="28"/>
        </w:rPr>
        <w:t>Б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ережливо ставитися до майна </w:t>
      </w:r>
      <w:proofErr w:type="spellStart"/>
      <w:r w:rsidR="00054920" w:rsidRPr="00054920">
        <w:rPr>
          <w:rFonts w:ascii="Times New Roman" w:hAnsi="Times New Roman" w:cs="Times New Roman"/>
          <w:sz w:val="28"/>
          <w:szCs w:val="28"/>
          <w:lang w:val="ru-RU"/>
        </w:rPr>
        <w:t>Коледжу</w:t>
      </w:r>
      <w:proofErr w:type="spellEnd"/>
      <w:r w:rsidR="00EC6DBB" w:rsidRPr="00EC6DBB">
        <w:rPr>
          <w:rFonts w:ascii="Times New Roman" w:hAnsi="Times New Roman" w:cs="Times New Roman"/>
          <w:sz w:val="28"/>
          <w:szCs w:val="28"/>
        </w:rPr>
        <w:t xml:space="preserve"> та його інфраструктури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DBB" w:rsidRDefault="005E04C0" w:rsidP="00054920">
      <w:pPr>
        <w:tabs>
          <w:tab w:val="left" w:pos="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Виконувати правила внутрішнього розпорядку та санітарно-гігієнічні норми у всіх приміщеннях коледжу і гуртожитку та на їх територіях. Д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отримуватися чистоти і порядку </w:t>
      </w:r>
      <w:r>
        <w:rPr>
          <w:rFonts w:ascii="Times New Roman" w:hAnsi="Times New Roman" w:cs="Times New Roman"/>
          <w:sz w:val="28"/>
          <w:szCs w:val="28"/>
        </w:rPr>
        <w:t xml:space="preserve">на прилеглій території до закладу освіти та  гуртожитку. </w:t>
      </w:r>
    </w:p>
    <w:p w:rsidR="00054920" w:rsidRPr="00EC6DBB" w:rsidRDefault="00054920" w:rsidP="00054920">
      <w:pPr>
        <w:tabs>
          <w:tab w:val="left" w:pos="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DBB" w:rsidRPr="00054920" w:rsidRDefault="00054920" w:rsidP="00E32862">
      <w:pPr>
        <w:pStyle w:val="22"/>
        <w:keepNext/>
        <w:keepLines/>
        <w:shd w:val="clear" w:color="auto" w:fill="auto"/>
        <w:spacing w:before="0" w:line="240" w:lineRule="auto"/>
        <w:jc w:val="center"/>
        <w:outlineLvl w:val="9"/>
        <w:rPr>
          <w:b/>
          <w:sz w:val="28"/>
          <w:szCs w:val="28"/>
        </w:rPr>
      </w:pPr>
      <w:r w:rsidRPr="00054920">
        <w:rPr>
          <w:b/>
          <w:sz w:val="28"/>
          <w:szCs w:val="28"/>
        </w:rPr>
        <w:t>3.</w:t>
      </w:r>
      <w:r w:rsidR="005E04C0">
        <w:rPr>
          <w:b/>
          <w:sz w:val="28"/>
          <w:szCs w:val="28"/>
        </w:rPr>
        <w:t xml:space="preserve"> </w:t>
      </w:r>
      <w:bookmarkStart w:id="3" w:name="bookmark6"/>
      <w:r w:rsidR="00EC6DBB" w:rsidRPr="00054920">
        <w:rPr>
          <w:b/>
          <w:sz w:val="28"/>
          <w:szCs w:val="28"/>
        </w:rPr>
        <w:t>Організація роботи Комісії з питань академічної доброчесності</w:t>
      </w:r>
      <w:bookmarkEnd w:id="3"/>
    </w:p>
    <w:p w:rsidR="00054920" w:rsidRPr="00054920" w:rsidRDefault="00054920" w:rsidP="00054920">
      <w:pPr>
        <w:pStyle w:val="22"/>
        <w:keepNext/>
        <w:keepLines/>
        <w:shd w:val="clear" w:color="auto" w:fill="auto"/>
        <w:spacing w:before="0" w:line="240" w:lineRule="auto"/>
        <w:ind w:left="675"/>
        <w:outlineLvl w:val="9"/>
        <w:rPr>
          <w:b/>
          <w:sz w:val="28"/>
          <w:szCs w:val="28"/>
        </w:rPr>
      </w:pPr>
    </w:p>
    <w:p w:rsidR="00EC6DBB" w:rsidRPr="00EC6DBB" w:rsidRDefault="00054920" w:rsidP="00054920">
      <w:pPr>
        <w:tabs>
          <w:tab w:val="left" w:pos="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</w:t>
      </w:r>
      <w:r w:rsidR="005E04C0">
        <w:rPr>
          <w:rFonts w:ascii="Times New Roman" w:hAnsi="Times New Roman" w:cs="Times New Roman"/>
          <w:sz w:val="28"/>
          <w:szCs w:val="28"/>
        </w:rPr>
        <w:t xml:space="preserve">З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5E04C0">
        <w:rPr>
          <w:rFonts w:ascii="Times New Roman" w:hAnsi="Times New Roman" w:cs="Times New Roman"/>
          <w:sz w:val="28"/>
          <w:szCs w:val="28"/>
        </w:rPr>
        <w:t xml:space="preserve">контролю за </w:t>
      </w:r>
      <w:r w:rsidR="00EC6DBB" w:rsidRPr="00EC6DBB">
        <w:rPr>
          <w:rFonts w:ascii="Times New Roman" w:hAnsi="Times New Roman" w:cs="Times New Roman"/>
          <w:sz w:val="28"/>
          <w:szCs w:val="28"/>
        </w:rPr>
        <w:t>виконання</w:t>
      </w:r>
      <w:r w:rsidR="005E04C0">
        <w:rPr>
          <w:rFonts w:ascii="Times New Roman" w:hAnsi="Times New Roman" w:cs="Times New Roman"/>
          <w:sz w:val="28"/>
          <w:szCs w:val="28"/>
        </w:rPr>
        <w:t>м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норм цього Положення в </w:t>
      </w:r>
      <w:r>
        <w:rPr>
          <w:rFonts w:ascii="Times New Roman" w:hAnsi="Times New Roman" w:cs="Times New Roman"/>
          <w:sz w:val="28"/>
          <w:szCs w:val="28"/>
        </w:rPr>
        <w:t>Коледжі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створюється Комісія з питань академічної доброчесності (далі </w:t>
      </w:r>
      <w:r w:rsidR="00EC6DBB" w:rsidRPr="00EC6DBB">
        <w:rPr>
          <w:rFonts w:ascii="Times New Roman" w:hAnsi="Times New Roman" w:cs="Times New Roman"/>
          <w:sz w:val="28"/>
          <w:szCs w:val="28"/>
          <w:lang w:val="uk"/>
        </w:rPr>
        <w:t xml:space="preserve">- </w:t>
      </w:r>
      <w:r w:rsidR="00EC6DBB" w:rsidRPr="00EC6DBB">
        <w:rPr>
          <w:rFonts w:ascii="Times New Roman" w:hAnsi="Times New Roman" w:cs="Times New Roman"/>
          <w:sz w:val="28"/>
          <w:szCs w:val="28"/>
        </w:rPr>
        <w:t>Комісія).</w:t>
      </w:r>
    </w:p>
    <w:p w:rsidR="00054920" w:rsidRDefault="00054920" w:rsidP="00054920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3.2. </w:t>
      </w:r>
      <w:r w:rsidR="00EC6DBB" w:rsidRPr="00EC6DBB">
        <w:rPr>
          <w:rFonts w:ascii="Times New Roman" w:hAnsi="Times New Roman" w:cs="Times New Roman"/>
          <w:sz w:val="28"/>
          <w:szCs w:val="28"/>
        </w:rPr>
        <w:t>Комісія наділяється правом одержувати і розглядати заяви щодо порушення цього Положення</w:t>
      </w:r>
      <w:r w:rsidR="00DE6F02">
        <w:rPr>
          <w:rFonts w:ascii="Times New Roman" w:hAnsi="Times New Roman" w:cs="Times New Roman"/>
          <w:sz w:val="28"/>
          <w:szCs w:val="28"/>
        </w:rPr>
        <w:t xml:space="preserve">. Виходити з  пропозиціями до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вжи</w:t>
      </w:r>
      <w:r w:rsidR="00DE6F02">
        <w:rPr>
          <w:rFonts w:ascii="Times New Roman" w:hAnsi="Times New Roman" w:cs="Times New Roman"/>
          <w:sz w:val="28"/>
          <w:szCs w:val="28"/>
        </w:rPr>
        <w:t>ти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заходів</w:t>
      </w:r>
      <w:r w:rsidR="00DE6F02">
        <w:rPr>
          <w:rFonts w:ascii="Times New Roman" w:hAnsi="Times New Roman" w:cs="Times New Roman"/>
          <w:sz w:val="28"/>
          <w:szCs w:val="28"/>
        </w:rPr>
        <w:t xml:space="preserve"> до порушників цього Положення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відповідно до чинного законодавства України та нормативних актів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>.</w:t>
      </w:r>
    </w:p>
    <w:p w:rsidR="00054920" w:rsidRDefault="00054920" w:rsidP="00054920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3.3.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У своїй діяльності Комісія керується Конституцією України, законодавством в сфері освіти та вищої освіти, нормативно-правовими актами Міністерства освіти і науки України, Статутом </w:t>
      </w:r>
      <w:r w:rsidR="00DE6F02">
        <w:rPr>
          <w:rFonts w:ascii="Times New Roman" w:hAnsi="Times New Roman" w:cs="Times New Roman"/>
          <w:sz w:val="28"/>
          <w:szCs w:val="28"/>
        </w:rPr>
        <w:t>Київського коледжу будівництва, архітектури та дизайну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, Правилами внутрішнього розпорядку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, іншими нормативними актами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та цим Положенням.</w:t>
      </w:r>
    </w:p>
    <w:p w:rsidR="00054920" w:rsidRDefault="00054920" w:rsidP="00054920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</w:t>
      </w:r>
      <w:r w:rsidR="00EC6DBB" w:rsidRPr="00054920">
        <w:rPr>
          <w:rFonts w:ascii="Times New Roman" w:hAnsi="Times New Roman" w:cs="Times New Roman"/>
          <w:sz w:val="28"/>
          <w:szCs w:val="28"/>
        </w:rPr>
        <w:t xml:space="preserve">Склад Комісії затверджується наказом </w:t>
      </w:r>
      <w:r w:rsidRPr="00054920">
        <w:rPr>
          <w:rFonts w:ascii="Times New Roman" w:hAnsi="Times New Roman" w:cs="Times New Roman"/>
          <w:sz w:val="28"/>
          <w:szCs w:val="28"/>
        </w:rPr>
        <w:t>ди</w:t>
      </w:r>
      <w:r w:rsidR="00EC6DBB" w:rsidRPr="00054920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Pr="00054920"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054920">
        <w:rPr>
          <w:rFonts w:ascii="Times New Roman" w:hAnsi="Times New Roman" w:cs="Times New Roman"/>
          <w:sz w:val="28"/>
          <w:szCs w:val="28"/>
        </w:rPr>
        <w:t xml:space="preserve"> за поданням рішення </w:t>
      </w:r>
      <w:r w:rsidRPr="00054920">
        <w:rPr>
          <w:rFonts w:ascii="Times New Roman" w:hAnsi="Times New Roman" w:cs="Times New Roman"/>
          <w:sz w:val="28"/>
          <w:szCs w:val="28"/>
        </w:rPr>
        <w:t>педагогічної</w:t>
      </w:r>
      <w:r w:rsidR="00EC6DBB" w:rsidRPr="00054920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054920"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054920">
        <w:rPr>
          <w:rFonts w:ascii="Times New Roman" w:hAnsi="Times New Roman" w:cs="Times New Roman"/>
          <w:sz w:val="28"/>
          <w:szCs w:val="28"/>
        </w:rPr>
        <w:t xml:space="preserve">. Строк повноважень Комісії становить </w:t>
      </w:r>
      <w:r w:rsidR="00EC6DBB" w:rsidRPr="00054920">
        <w:rPr>
          <w:rFonts w:ascii="Times New Roman" w:hAnsi="Times New Roman" w:cs="Times New Roman"/>
          <w:sz w:val="28"/>
          <w:szCs w:val="28"/>
          <w:lang w:val="ru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роки.</w:t>
      </w:r>
    </w:p>
    <w:p w:rsidR="00054920" w:rsidRDefault="00054920" w:rsidP="00054920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3.5.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Склад Комісії становить </w:t>
      </w:r>
      <w:r>
        <w:rPr>
          <w:rFonts w:ascii="Times New Roman" w:hAnsi="Times New Roman" w:cs="Times New Roman"/>
          <w:sz w:val="28"/>
          <w:szCs w:val="28"/>
          <w:lang w:val="uk"/>
        </w:rPr>
        <w:t>5</w:t>
      </w:r>
      <w:r w:rsidR="00EC6DBB" w:rsidRPr="00EC6DB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осіб, які є моральними авторитетами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упродовж тривалої педагогічної діяльності у </w:t>
      </w:r>
      <w:r>
        <w:rPr>
          <w:rFonts w:ascii="Times New Roman" w:hAnsi="Times New Roman" w:cs="Times New Roman"/>
          <w:sz w:val="28"/>
          <w:szCs w:val="28"/>
        </w:rPr>
        <w:t>Коледжі</w:t>
      </w:r>
      <w:r w:rsidR="00EC6DBB" w:rsidRPr="00EC6DBB">
        <w:rPr>
          <w:rFonts w:ascii="Times New Roman" w:hAnsi="Times New Roman" w:cs="Times New Roman"/>
          <w:sz w:val="28"/>
          <w:szCs w:val="28"/>
        </w:rPr>
        <w:t>. У випадку необхідності до складу Комісії залучаються інші представники академічної спільноти, які володіють необхідними знаннями щодо предмету розгляду і можуть підтвердити або спростувати наявність порушення.</w:t>
      </w:r>
    </w:p>
    <w:p w:rsidR="00EC6DBB" w:rsidRPr="00EC6DBB" w:rsidRDefault="00054920" w:rsidP="00054920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3.6.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До Комісії із заявою про порушення норм цього Положення, внесення пропозицій або доповнень може звернутися будь-який працівник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або здобувач освіти.</w:t>
      </w:r>
    </w:p>
    <w:p w:rsidR="00190EE4" w:rsidRDefault="00054920" w:rsidP="00190EE4">
      <w:p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3.7.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054920">
        <w:rPr>
          <w:rFonts w:ascii="Times New Roman" w:hAnsi="Times New Roman" w:cs="Times New Roman"/>
          <w:sz w:val="28"/>
          <w:szCs w:val="28"/>
        </w:rPr>
        <w:t>Комісія зі свого складу обирає Голову, секретаря. Голова Комісії веде засідання, підписує протоколи та рішення тощо. Повноваження відносно ведення протоколу засідання, технічної підготовки матеріалів до розгляду їх-на зас</w:t>
      </w:r>
      <w:r w:rsidR="009E3042">
        <w:rPr>
          <w:rFonts w:ascii="Times New Roman" w:hAnsi="Times New Roman" w:cs="Times New Roman"/>
          <w:sz w:val="28"/>
          <w:szCs w:val="28"/>
        </w:rPr>
        <w:t>іданні тощо здійснює секретар.</w:t>
      </w:r>
    </w:p>
    <w:p w:rsidR="00EC6DBB" w:rsidRPr="00EC6DBB" w:rsidRDefault="009E3042" w:rsidP="00190EE4">
      <w:p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E3042">
        <w:rPr>
          <w:rFonts w:ascii="Times New Roman" w:hAnsi="Times New Roman" w:cs="Times New Roman"/>
          <w:sz w:val="28"/>
          <w:szCs w:val="28"/>
        </w:rPr>
        <w:t>3.8.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Організаційною формою роботи Комісії є засідання. Засідання можуть бути чергові та позачергові, що скликаються за необхідності вирішення оперативних та нагальних питань.</w:t>
      </w:r>
    </w:p>
    <w:p w:rsidR="00EC6DBB" w:rsidRPr="00EC6DBB" w:rsidRDefault="009E3042" w:rsidP="009E3042">
      <w:pPr>
        <w:tabs>
          <w:tab w:val="left" w:pos="6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3.9.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Рішення приймаються відкритим голосуванням. Рішення вважається прийнятим, якщо за нього проголосувало більше половини присутніх на засіданні Комісії.</w:t>
      </w:r>
    </w:p>
    <w:p w:rsidR="00EC6DBB" w:rsidRPr="00EC6DBB" w:rsidRDefault="009E3042" w:rsidP="009E3042">
      <w:pPr>
        <w:tabs>
          <w:tab w:val="left" w:pos="7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3.10.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Засідання Комісії оформлюється протоколом, який підписує Голова та секретар.</w:t>
      </w:r>
    </w:p>
    <w:p w:rsidR="00EC6DBB" w:rsidRPr="00EC6DBB" w:rsidRDefault="009E3042" w:rsidP="009E3042">
      <w:pPr>
        <w:tabs>
          <w:tab w:val="left" w:pos="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3.11.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Будь-який учасник освітнього процесу, якому стали відомі факти порушення норм цього Положення чи підготовки про можливість такого порушення, повинен звернутися до Голови або секретаря Комісії з письмовою заявою на ім'я її голови. У заяві обов'язково зазначаються особисті дані заявника (П.І.Б., контактні дані: адреса, телефон, місце роботи, посада, для студентів курс та група, особистий підпис). Анонімні заяви чи заяви, викладені в некоректній ф</w:t>
      </w:r>
      <w:r w:rsidR="00DE6F02">
        <w:rPr>
          <w:rFonts w:ascii="Times New Roman" w:hAnsi="Times New Roman" w:cs="Times New Roman"/>
          <w:sz w:val="28"/>
          <w:szCs w:val="28"/>
        </w:rPr>
        <w:t>ормі, Комісією не розглядаються</w:t>
      </w:r>
      <w:r w:rsidR="00EC6DBB" w:rsidRPr="00EC6DBB">
        <w:rPr>
          <w:rFonts w:ascii="Times New Roman" w:hAnsi="Times New Roman" w:cs="Times New Roman"/>
          <w:sz w:val="28"/>
          <w:szCs w:val="28"/>
        </w:rPr>
        <w:t>.</w:t>
      </w:r>
    </w:p>
    <w:p w:rsidR="00EC6DBB" w:rsidRPr="009E3042" w:rsidRDefault="009E3042" w:rsidP="009E3042">
      <w:pPr>
        <w:tabs>
          <w:tab w:val="left" w:pos="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3.12.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9E3042">
        <w:rPr>
          <w:rFonts w:ascii="Times New Roman" w:hAnsi="Times New Roman" w:cs="Times New Roman"/>
          <w:sz w:val="28"/>
          <w:szCs w:val="28"/>
        </w:rPr>
        <w:t>На засідання Комісії запрошуються заявник та особа, відносно якої розглядається питання щодо порушення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AF3A95">
        <w:rPr>
          <w:rFonts w:ascii="Times New Roman" w:hAnsi="Times New Roman" w:cs="Times New Roman"/>
          <w:sz w:val="28"/>
          <w:szCs w:val="28"/>
        </w:rPr>
        <w:t>академічної доброчесності у Коледжі.</w:t>
      </w:r>
    </w:p>
    <w:p w:rsidR="00EC6DBB" w:rsidRPr="00EC6DBB" w:rsidRDefault="009E3042" w:rsidP="009E3042">
      <w:pPr>
        <w:tabs>
          <w:tab w:val="left" w:pos="8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3.13.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За результатами проведених засідань Комісія готує вмотивовані рішення у вигляді висновків щодо порушення чи не порушення норм цього Положення. Зазначені висновки носять рекомендаційний характер, подаються </w:t>
      </w:r>
      <w:r w:rsidR="00AF3A95">
        <w:rPr>
          <w:rFonts w:ascii="Times New Roman" w:hAnsi="Times New Roman" w:cs="Times New Roman"/>
          <w:sz w:val="28"/>
          <w:szCs w:val="28"/>
        </w:rPr>
        <w:t>директору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 для прийняття рішення щодо подальшого вживання відповідних заходів морального, дисциплінарного чи адміністративного характеру.</w:t>
      </w:r>
    </w:p>
    <w:p w:rsidR="00EC6DBB" w:rsidRPr="00EC6DBB" w:rsidRDefault="009E3042" w:rsidP="009E3042">
      <w:pPr>
        <w:tabs>
          <w:tab w:val="left" w:pos="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3.14.</w:t>
      </w:r>
      <w:r w:rsidR="00DE6F02">
        <w:rPr>
          <w:rFonts w:ascii="Times New Roman" w:hAnsi="Times New Roman" w:cs="Times New Roman"/>
          <w:sz w:val="28"/>
          <w:szCs w:val="28"/>
        </w:rPr>
        <w:t xml:space="preserve"> </w:t>
      </w:r>
      <w:r w:rsidR="00EC6DBB" w:rsidRPr="00EC6DBB">
        <w:rPr>
          <w:rFonts w:ascii="Times New Roman" w:hAnsi="Times New Roman" w:cs="Times New Roman"/>
          <w:sz w:val="28"/>
          <w:szCs w:val="28"/>
        </w:rPr>
        <w:t>Повноваження Комісії:</w:t>
      </w:r>
    </w:p>
    <w:p w:rsidR="00EC6DBB" w:rsidRPr="00EC6DBB" w:rsidRDefault="009E3042" w:rsidP="009E3042">
      <w:pPr>
        <w:tabs>
          <w:tab w:val="left" w:pos="2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C6DBB" w:rsidRPr="00EC6DBB">
        <w:rPr>
          <w:rFonts w:ascii="Times New Roman" w:hAnsi="Times New Roman" w:cs="Times New Roman"/>
          <w:sz w:val="28"/>
          <w:szCs w:val="28"/>
        </w:rPr>
        <w:t>одержувати, розглядати, здійснювати аналіз заяв щодо порушення норм цього Положення та готувати відповідні висновки;</w:t>
      </w:r>
    </w:p>
    <w:p w:rsidR="00EC6DBB" w:rsidRPr="00EC6DBB" w:rsidRDefault="009E3042" w:rsidP="009E3042">
      <w:pPr>
        <w:tabs>
          <w:tab w:val="left" w:pos="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з</w:t>
      </w:r>
      <w:r w:rsidR="00EC6DBB" w:rsidRPr="00EC6DBB">
        <w:rPr>
          <w:rFonts w:ascii="Times New Roman" w:hAnsi="Times New Roman" w:cs="Times New Roman"/>
          <w:sz w:val="28"/>
          <w:szCs w:val="28"/>
        </w:rPr>
        <w:t>алучати до своєї роботи експертів з тієї чи іншої галузі, а також використовувати технічні і програмні засоби для достовірного встановлення фактів порушення норм академічної доброчесності за поданою заявою;</w:t>
      </w:r>
    </w:p>
    <w:p w:rsidR="00EC6DBB" w:rsidRPr="00EC6DBB" w:rsidRDefault="00FD7CF1" w:rsidP="009E3042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C6DBB" w:rsidRPr="00EC6DBB">
        <w:rPr>
          <w:rFonts w:ascii="Times New Roman" w:hAnsi="Times New Roman" w:cs="Times New Roman"/>
          <w:sz w:val="28"/>
          <w:szCs w:val="28"/>
        </w:rPr>
        <w:t>проводити інформаційну роботу щодо популяризації принципів академічної доброчесності та професійної ети</w:t>
      </w:r>
      <w:r w:rsidR="00AF3A95">
        <w:rPr>
          <w:rFonts w:ascii="Times New Roman" w:hAnsi="Times New Roman" w:cs="Times New Roman"/>
          <w:sz w:val="28"/>
          <w:szCs w:val="28"/>
        </w:rPr>
        <w:t xml:space="preserve">ки педагогічних, науково-педагогічних </w:t>
      </w:r>
      <w:r w:rsidR="00EC6DBB" w:rsidRPr="00EC6DBB">
        <w:rPr>
          <w:rFonts w:ascii="Times New Roman" w:hAnsi="Times New Roman" w:cs="Times New Roman"/>
          <w:sz w:val="28"/>
          <w:szCs w:val="28"/>
        </w:rPr>
        <w:t>працівників та здобувачів освіти;</w:t>
      </w:r>
    </w:p>
    <w:p w:rsidR="00EC6DBB" w:rsidRPr="00EC6DBB" w:rsidRDefault="00E56228" w:rsidP="00FD7CF1">
      <w:p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- </w:t>
      </w:r>
      <w:r w:rsidR="00EC6DBB" w:rsidRPr="00EC6DBB">
        <w:rPr>
          <w:rFonts w:ascii="Times New Roman" w:hAnsi="Times New Roman" w:cs="Times New Roman"/>
          <w:sz w:val="28"/>
          <w:szCs w:val="28"/>
        </w:rPr>
        <w:t>ініціювати, проводити та підтримувати дослідження з академічної доброчесності, якості освіти та наукової діяльності;</w:t>
      </w:r>
    </w:p>
    <w:p w:rsidR="0070707D" w:rsidRDefault="0070707D" w:rsidP="0070707D">
      <w:pPr>
        <w:tabs>
          <w:tab w:val="left" w:pos="4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-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готувати пропозиції щодо підвищення ефективності впровадження принципів академічної доброчесності в освітню діяльність </w:t>
      </w:r>
      <w:r w:rsidR="00FD7CF1"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>;</w:t>
      </w:r>
    </w:p>
    <w:p w:rsidR="00EC6DBB" w:rsidRPr="00EC6DBB" w:rsidRDefault="0070707D" w:rsidP="0070707D">
      <w:pPr>
        <w:tabs>
          <w:tab w:val="left" w:pos="4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адавати рекомендації та консультації щодо способів і шляхів ефективного </w:t>
      </w:r>
      <w:r w:rsidR="00F338D1">
        <w:rPr>
          <w:rFonts w:ascii="Times New Roman" w:hAnsi="Times New Roman" w:cs="Times New Roman"/>
          <w:sz w:val="28"/>
          <w:szCs w:val="28"/>
        </w:rPr>
        <w:t>дотримання норм цього Положення;</w:t>
      </w:r>
    </w:p>
    <w:p w:rsidR="00EC6DBB" w:rsidRDefault="00F338D1" w:rsidP="00F338D1">
      <w:pPr>
        <w:tabs>
          <w:tab w:val="left" w:pos="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інші повноваження відповідно до вимог чинного законодавства України та нормативних актів </w:t>
      </w:r>
      <w:r>
        <w:rPr>
          <w:rFonts w:ascii="Times New Roman" w:hAnsi="Times New Roman" w:cs="Times New Roman"/>
          <w:sz w:val="28"/>
          <w:szCs w:val="28"/>
        </w:rPr>
        <w:t>Коледжу</w:t>
      </w:r>
      <w:r w:rsidR="00EC6DBB" w:rsidRPr="00EC6DBB">
        <w:rPr>
          <w:rFonts w:ascii="Times New Roman" w:hAnsi="Times New Roman" w:cs="Times New Roman"/>
          <w:sz w:val="28"/>
          <w:szCs w:val="28"/>
        </w:rPr>
        <w:t>.</w:t>
      </w:r>
    </w:p>
    <w:p w:rsidR="00F338D1" w:rsidRPr="00EC6DBB" w:rsidRDefault="00F338D1" w:rsidP="00F338D1">
      <w:pPr>
        <w:tabs>
          <w:tab w:val="left" w:pos="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8D1" w:rsidRPr="00EC6DBB" w:rsidRDefault="00F338D1" w:rsidP="00EC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DBB" w:rsidRDefault="005C1442" w:rsidP="00F338D1">
      <w:pPr>
        <w:pStyle w:val="22"/>
        <w:keepNext/>
        <w:keepLines/>
        <w:shd w:val="clear" w:color="auto" w:fill="auto"/>
        <w:spacing w:before="0" w:line="240" w:lineRule="auto"/>
        <w:jc w:val="center"/>
        <w:outlineLvl w:val="9"/>
        <w:rPr>
          <w:b/>
          <w:sz w:val="28"/>
          <w:szCs w:val="28"/>
        </w:rPr>
      </w:pPr>
      <w:bookmarkStart w:id="4" w:name="bookmark8"/>
      <w:r>
        <w:rPr>
          <w:b/>
          <w:sz w:val="28"/>
          <w:szCs w:val="28"/>
          <w:lang w:val="ru"/>
        </w:rPr>
        <w:lastRenderedPageBreak/>
        <w:t>4</w:t>
      </w:r>
      <w:r w:rsidR="00EC6DBB" w:rsidRPr="00F338D1">
        <w:rPr>
          <w:b/>
          <w:sz w:val="28"/>
          <w:szCs w:val="28"/>
          <w:lang w:val="ru"/>
        </w:rPr>
        <w:t xml:space="preserve">. </w:t>
      </w:r>
      <w:r w:rsidR="00EC6DBB" w:rsidRPr="00F338D1">
        <w:rPr>
          <w:b/>
          <w:sz w:val="28"/>
          <w:szCs w:val="28"/>
        </w:rPr>
        <w:t>Попередження академічної не доброчесності</w:t>
      </w:r>
      <w:bookmarkEnd w:id="4"/>
    </w:p>
    <w:p w:rsidR="00F338D1" w:rsidRPr="00F338D1" w:rsidRDefault="00F338D1" w:rsidP="00F338D1">
      <w:pPr>
        <w:pStyle w:val="22"/>
        <w:keepNext/>
        <w:keepLines/>
        <w:shd w:val="clear" w:color="auto" w:fill="auto"/>
        <w:spacing w:before="0" w:line="240" w:lineRule="auto"/>
        <w:jc w:val="center"/>
        <w:outlineLvl w:val="9"/>
        <w:rPr>
          <w:b/>
          <w:sz w:val="28"/>
          <w:szCs w:val="28"/>
        </w:rPr>
      </w:pPr>
    </w:p>
    <w:p w:rsidR="00EC6DBB" w:rsidRPr="00EC6DBB" w:rsidRDefault="00F338D1" w:rsidP="00EC6DBB">
      <w:pPr>
        <w:tabs>
          <w:tab w:val="left" w:pos="2564"/>
          <w:tab w:val="left" w:pos="6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6DBB" w:rsidRPr="00EC6DBB">
        <w:rPr>
          <w:rFonts w:ascii="Times New Roman" w:hAnsi="Times New Roman" w:cs="Times New Roman"/>
          <w:sz w:val="28"/>
          <w:szCs w:val="28"/>
        </w:rPr>
        <w:t xml:space="preserve">Для попередження недотримання норм та правил академічної доброчесності в </w:t>
      </w:r>
      <w:r>
        <w:rPr>
          <w:rFonts w:ascii="Times New Roman" w:hAnsi="Times New Roman" w:cs="Times New Roman"/>
          <w:sz w:val="28"/>
          <w:szCs w:val="28"/>
        </w:rPr>
        <w:t xml:space="preserve">Коледжі </w:t>
      </w:r>
      <w:r w:rsidR="00EC6DBB" w:rsidRPr="00EC6DBB">
        <w:rPr>
          <w:rFonts w:ascii="Times New Roman" w:hAnsi="Times New Roman" w:cs="Times New Roman"/>
          <w:sz w:val="28"/>
          <w:szCs w:val="28"/>
        </w:rPr>
        <w:t>використовується к</w:t>
      </w:r>
      <w:r>
        <w:rPr>
          <w:rFonts w:ascii="Times New Roman" w:hAnsi="Times New Roman" w:cs="Times New Roman"/>
          <w:sz w:val="28"/>
          <w:szCs w:val="28"/>
        </w:rPr>
        <w:t>омплекс профілактичних заходів:</w:t>
      </w:r>
    </w:p>
    <w:p w:rsidR="00EC6DBB" w:rsidRPr="005C1442" w:rsidRDefault="00F338D1" w:rsidP="005C1442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42">
        <w:rPr>
          <w:rFonts w:ascii="Times New Roman" w:hAnsi="Times New Roman" w:cs="Times New Roman"/>
          <w:sz w:val="28"/>
          <w:szCs w:val="28"/>
        </w:rPr>
        <w:t xml:space="preserve">ознайомлення </w:t>
      </w:r>
      <w:r w:rsidR="00AF3A95" w:rsidRPr="005C1442">
        <w:rPr>
          <w:rFonts w:ascii="Times New Roman" w:hAnsi="Times New Roman" w:cs="Times New Roman"/>
          <w:sz w:val="28"/>
          <w:szCs w:val="28"/>
        </w:rPr>
        <w:t>усіх учасників освітнього процесу Коледжу</w:t>
      </w:r>
      <w:r w:rsidR="00EC6DBB" w:rsidRPr="005C1442">
        <w:rPr>
          <w:rFonts w:ascii="Times New Roman" w:hAnsi="Times New Roman" w:cs="Times New Roman"/>
          <w:sz w:val="28"/>
          <w:szCs w:val="28"/>
        </w:rPr>
        <w:t xml:space="preserve"> та інших членів академіч</w:t>
      </w:r>
      <w:r w:rsidR="00AF3A95" w:rsidRPr="005C1442">
        <w:rPr>
          <w:rFonts w:ascii="Times New Roman" w:hAnsi="Times New Roman" w:cs="Times New Roman"/>
          <w:sz w:val="28"/>
          <w:szCs w:val="28"/>
        </w:rPr>
        <w:t xml:space="preserve">ної спільноти </w:t>
      </w:r>
      <w:r w:rsidRPr="005C1442">
        <w:rPr>
          <w:rFonts w:ascii="Times New Roman" w:hAnsi="Times New Roman" w:cs="Times New Roman"/>
          <w:sz w:val="28"/>
          <w:szCs w:val="28"/>
        </w:rPr>
        <w:t>з цим Положенням;</w:t>
      </w:r>
    </w:p>
    <w:p w:rsidR="00EC6DBB" w:rsidRPr="005C1442" w:rsidRDefault="00EC6DBB" w:rsidP="005C1442">
      <w:pPr>
        <w:pStyle w:val="a3"/>
        <w:numPr>
          <w:ilvl w:val="0"/>
          <w:numId w:val="30"/>
        </w:numPr>
        <w:tabs>
          <w:tab w:val="left" w:pos="37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42">
        <w:rPr>
          <w:rFonts w:ascii="Times New Roman" w:hAnsi="Times New Roman" w:cs="Times New Roman"/>
          <w:sz w:val="28"/>
          <w:szCs w:val="28"/>
        </w:rPr>
        <w:t xml:space="preserve">інформування здобувачів вищої освіти, </w:t>
      </w:r>
      <w:r w:rsidR="00AF3A95" w:rsidRPr="005C1442">
        <w:rPr>
          <w:rFonts w:ascii="Times New Roman" w:hAnsi="Times New Roman" w:cs="Times New Roman"/>
          <w:sz w:val="28"/>
          <w:szCs w:val="28"/>
        </w:rPr>
        <w:t xml:space="preserve">педагогічних, </w:t>
      </w:r>
      <w:r w:rsidRPr="005C1442">
        <w:rPr>
          <w:rFonts w:ascii="Times New Roman" w:hAnsi="Times New Roman" w:cs="Times New Roman"/>
          <w:sz w:val="28"/>
          <w:szCs w:val="28"/>
        </w:rPr>
        <w:t>науково-педагогічних працівників та інших членів академічн</w:t>
      </w:r>
      <w:r w:rsidR="00F338D1" w:rsidRPr="005C1442">
        <w:rPr>
          <w:rFonts w:ascii="Times New Roman" w:hAnsi="Times New Roman" w:cs="Times New Roman"/>
          <w:sz w:val="28"/>
          <w:szCs w:val="28"/>
        </w:rPr>
        <w:t xml:space="preserve">ої спільноти про необхідність </w:t>
      </w:r>
      <w:r w:rsidRPr="005C1442">
        <w:rPr>
          <w:rFonts w:ascii="Times New Roman" w:hAnsi="Times New Roman" w:cs="Times New Roman"/>
          <w:sz w:val="28"/>
          <w:szCs w:val="28"/>
        </w:rPr>
        <w:t>дотримання пр</w:t>
      </w:r>
      <w:r w:rsidR="00AF3A95" w:rsidRPr="005C1442">
        <w:rPr>
          <w:rFonts w:ascii="Times New Roman" w:hAnsi="Times New Roman" w:cs="Times New Roman"/>
          <w:sz w:val="28"/>
          <w:szCs w:val="28"/>
        </w:rPr>
        <w:t xml:space="preserve">авил академічної доброчесності та </w:t>
      </w:r>
      <w:r w:rsidRPr="005C1442">
        <w:rPr>
          <w:rFonts w:ascii="Times New Roman" w:hAnsi="Times New Roman" w:cs="Times New Roman"/>
          <w:sz w:val="28"/>
          <w:szCs w:val="28"/>
        </w:rPr>
        <w:t>професійної етики;</w:t>
      </w:r>
    </w:p>
    <w:p w:rsidR="00EC6DBB" w:rsidRPr="005C1442" w:rsidRDefault="005A58DC" w:rsidP="005C1442">
      <w:pPr>
        <w:pStyle w:val="a3"/>
        <w:numPr>
          <w:ilvl w:val="0"/>
          <w:numId w:val="30"/>
        </w:numPr>
        <w:tabs>
          <w:tab w:val="left" w:pos="375"/>
          <w:tab w:val="left" w:pos="993"/>
          <w:tab w:val="left" w:pos="86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42">
        <w:rPr>
          <w:rFonts w:ascii="Times New Roman" w:hAnsi="Times New Roman" w:cs="Times New Roman"/>
          <w:sz w:val="28"/>
          <w:szCs w:val="28"/>
        </w:rPr>
        <w:t xml:space="preserve">розробка методичних вказівок, </w:t>
      </w:r>
      <w:r w:rsidR="00EC6DBB" w:rsidRPr="005C1442">
        <w:rPr>
          <w:rFonts w:ascii="Times New Roman" w:hAnsi="Times New Roman" w:cs="Times New Roman"/>
          <w:sz w:val="28"/>
          <w:szCs w:val="28"/>
        </w:rPr>
        <w:t>проведенн</w:t>
      </w:r>
      <w:r w:rsidR="00F338D1" w:rsidRPr="005C1442">
        <w:rPr>
          <w:rFonts w:ascii="Times New Roman" w:hAnsi="Times New Roman" w:cs="Times New Roman"/>
          <w:sz w:val="28"/>
          <w:szCs w:val="28"/>
        </w:rPr>
        <w:t xml:space="preserve">я семінарів </w:t>
      </w:r>
      <w:r w:rsidR="00AF3A95" w:rsidRPr="005C1442">
        <w:rPr>
          <w:rFonts w:ascii="Times New Roman" w:hAnsi="Times New Roman" w:cs="Times New Roman"/>
          <w:sz w:val="28"/>
          <w:szCs w:val="28"/>
        </w:rPr>
        <w:t>з учасниками освітнього процесу з питань інформаційної діяльності Коледжу,</w:t>
      </w:r>
      <w:r w:rsidR="00EC6DBB" w:rsidRPr="005C1442">
        <w:rPr>
          <w:rFonts w:ascii="Times New Roman" w:hAnsi="Times New Roman" w:cs="Times New Roman"/>
          <w:sz w:val="28"/>
          <w:szCs w:val="28"/>
        </w:rPr>
        <w:t xml:space="preserve"> правильності написання наукових,</w:t>
      </w:r>
      <w:r w:rsidR="00AF3A95" w:rsidRPr="005C1442">
        <w:rPr>
          <w:rFonts w:ascii="Times New Roman" w:hAnsi="Times New Roman" w:cs="Times New Roman"/>
          <w:sz w:val="28"/>
          <w:szCs w:val="28"/>
        </w:rPr>
        <w:t xml:space="preserve"> дослідницьких,</w:t>
      </w:r>
      <w:r w:rsidR="00EC6DBB" w:rsidRPr="005C1442">
        <w:rPr>
          <w:rFonts w:ascii="Times New Roman" w:hAnsi="Times New Roman" w:cs="Times New Roman"/>
          <w:sz w:val="28"/>
          <w:szCs w:val="28"/>
        </w:rPr>
        <w:t xml:space="preserve"> навчальних робіт, правил опису </w:t>
      </w:r>
      <w:r w:rsidR="00F338D1" w:rsidRPr="005C1442">
        <w:rPr>
          <w:rFonts w:ascii="Times New Roman" w:hAnsi="Times New Roman" w:cs="Times New Roman"/>
          <w:sz w:val="28"/>
          <w:szCs w:val="28"/>
        </w:rPr>
        <w:t>джерел та оформлення цитувань;</w:t>
      </w:r>
      <w:r w:rsidR="00F338D1" w:rsidRPr="005C1442">
        <w:rPr>
          <w:rFonts w:ascii="Times New Roman" w:hAnsi="Times New Roman" w:cs="Times New Roman"/>
          <w:sz w:val="28"/>
          <w:szCs w:val="28"/>
        </w:rPr>
        <w:tab/>
      </w:r>
    </w:p>
    <w:p w:rsidR="00EC6DBB" w:rsidRPr="005C1442" w:rsidRDefault="00EC6DBB" w:rsidP="005C1442">
      <w:pPr>
        <w:pStyle w:val="a3"/>
        <w:numPr>
          <w:ilvl w:val="0"/>
          <w:numId w:val="30"/>
        </w:numPr>
        <w:tabs>
          <w:tab w:val="left" w:pos="37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42">
        <w:rPr>
          <w:rFonts w:ascii="Times New Roman" w:hAnsi="Times New Roman" w:cs="Times New Roman"/>
          <w:sz w:val="28"/>
          <w:szCs w:val="28"/>
        </w:rPr>
        <w:t>контроль завідувач</w:t>
      </w:r>
      <w:r w:rsidR="00F338D1" w:rsidRPr="005C1442">
        <w:rPr>
          <w:rFonts w:ascii="Times New Roman" w:hAnsi="Times New Roman" w:cs="Times New Roman"/>
          <w:sz w:val="28"/>
          <w:szCs w:val="28"/>
        </w:rPr>
        <w:t>а</w:t>
      </w:r>
      <w:r w:rsidRPr="005C1442">
        <w:rPr>
          <w:rFonts w:ascii="Times New Roman" w:hAnsi="Times New Roman" w:cs="Times New Roman"/>
          <w:sz w:val="28"/>
          <w:szCs w:val="28"/>
        </w:rPr>
        <w:t xml:space="preserve"> </w:t>
      </w:r>
      <w:r w:rsidR="005A58DC" w:rsidRPr="005C1442">
        <w:rPr>
          <w:rFonts w:ascii="Times New Roman" w:hAnsi="Times New Roman" w:cs="Times New Roman"/>
          <w:sz w:val="28"/>
          <w:szCs w:val="28"/>
        </w:rPr>
        <w:t>факультету (відділення)</w:t>
      </w:r>
      <w:r w:rsidRPr="005C1442">
        <w:rPr>
          <w:rFonts w:ascii="Times New Roman" w:hAnsi="Times New Roman" w:cs="Times New Roman"/>
          <w:sz w:val="28"/>
          <w:szCs w:val="28"/>
        </w:rPr>
        <w:t xml:space="preserve">, </w:t>
      </w:r>
      <w:r w:rsidR="005A58DC" w:rsidRPr="005C1442">
        <w:rPr>
          <w:rFonts w:ascii="Times New Roman" w:hAnsi="Times New Roman" w:cs="Times New Roman"/>
          <w:sz w:val="28"/>
          <w:szCs w:val="28"/>
        </w:rPr>
        <w:t>голови</w:t>
      </w:r>
      <w:r w:rsidR="00F338D1" w:rsidRPr="005C1442">
        <w:rPr>
          <w:rFonts w:ascii="Times New Roman" w:hAnsi="Times New Roman" w:cs="Times New Roman"/>
          <w:sz w:val="28"/>
          <w:szCs w:val="28"/>
        </w:rPr>
        <w:t xml:space="preserve"> циклов</w:t>
      </w:r>
      <w:r w:rsidR="005A58DC" w:rsidRPr="005C1442">
        <w:rPr>
          <w:rFonts w:ascii="Times New Roman" w:hAnsi="Times New Roman" w:cs="Times New Roman"/>
          <w:sz w:val="28"/>
          <w:szCs w:val="28"/>
        </w:rPr>
        <w:t>ої комісії</w:t>
      </w:r>
      <w:r w:rsidR="00F338D1" w:rsidRPr="005C1442">
        <w:rPr>
          <w:rFonts w:ascii="Times New Roman" w:hAnsi="Times New Roman" w:cs="Times New Roman"/>
          <w:sz w:val="28"/>
          <w:szCs w:val="28"/>
        </w:rPr>
        <w:t xml:space="preserve"> </w:t>
      </w:r>
      <w:r w:rsidRPr="005C1442">
        <w:rPr>
          <w:rFonts w:ascii="Times New Roman" w:hAnsi="Times New Roman" w:cs="Times New Roman"/>
          <w:sz w:val="28"/>
          <w:szCs w:val="28"/>
        </w:rPr>
        <w:t>керівник</w:t>
      </w:r>
      <w:r w:rsidR="005A58DC" w:rsidRPr="005C1442">
        <w:rPr>
          <w:rFonts w:ascii="Times New Roman" w:hAnsi="Times New Roman" w:cs="Times New Roman"/>
          <w:sz w:val="28"/>
          <w:szCs w:val="28"/>
        </w:rPr>
        <w:t>а</w:t>
      </w:r>
      <w:r w:rsidRPr="005C1442">
        <w:rPr>
          <w:rFonts w:ascii="Times New Roman" w:hAnsi="Times New Roman" w:cs="Times New Roman"/>
          <w:sz w:val="28"/>
          <w:szCs w:val="28"/>
        </w:rPr>
        <w:t xml:space="preserve"> </w:t>
      </w:r>
      <w:r w:rsidR="005A58DC" w:rsidRPr="005C1442">
        <w:rPr>
          <w:rFonts w:ascii="Times New Roman" w:hAnsi="Times New Roman" w:cs="Times New Roman"/>
          <w:sz w:val="28"/>
          <w:szCs w:val="28"/>
        </w:rPr>
        <w:t xml:space="preserve">дипломних проектів (кваліфікаційних робіт), </w:t>
      </w:r>
      <w:r w:rsidRPr="005C1442">
        <w:rPr>
          <w:rFonts w:ascii="Times New Roman" w:hAnsi="Times New Roman" w:cs="Times New Roman"/>
          <w:sz w:val="28"/>
          <w:szCs w:val="28"/>
        </w:rPr>
        <w:t>курсових</w:t>
      </w:r>
      <w:r w:rsidR="005A58DC" w:rsidRPr="005C1442">
        <w:rPr>
          <w:rFonts w:ascii="Times New Roman" w:hAnsi="Times New Roman" w:cs="Times New Roman"/>
          <w:sz w:val="28"/>
          <w:szCs w:val="28"/>
        </w:rPr>
        <w:t xml:space="preserve"> проектів (робіт)</w:t>
      </w:r>
      <w:r w:rsidRPr="005C1442">
        <w:rPr>
          <w:rFonts w:ascii="Times New Roman" w:hAnsi="Times New Roman" w:cs="Times New Roman"/>
          <w:sz w:val="28"/>
          <w:szCs w:val="28"/>
        </w:rPr>
        <w:t>, членів екзаменаційних комісій щодо правильного оформлення посилань на джерела інформації</w:t>
      </w:r>
      <w:r w:rsidR="00F338D1" w:rsidRPr="005C1442">
        <w:rPr>
          <w:rFonts w:ascii="Times New Roman" w:hAnsi="Times New Roman" w:cs="Times New Roman"/>
          <w:sz w:val="28"/>
          <w:szCs w:val="28"/>
        </w:rPr>
        <w:t xml:space="preserve"> </w:t>
      </w:r>
      <w:r w:rsidRPr="005C1442">
        <w:rPr>
          <w:rFonts w:ascii="Times New Roman" w:hAnsi="Times New Roman" w:cs="Times New Roman"/>
          <w:sz w:val="28"/>
          <w:szCs w:val="28"/>
        </w:rPr>
        <w:t>у разі запозичень ідей, тверджень, відомостей тощо;</w:t>
      </w:r>
    </w:p>
    <w:p w:rsidR="005C1442" w:rsidRPr="005C1442" w:rsidRDefault="00EC6DBB" w:rsidP="005C1442">
      <w:pPr>
        <w:pStyle w:val="a3"/>
        <w:numPr>
          <w:ilvl w:val="0"/>
          <w:numId w:val="30"/>
        </w:numPr>
        <w:tabs>
          <w:tab w:val="left" w:pos="37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42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5A58DC" w:rsidRPr="005C1442">
        <w:rPr>
          <w:rFonts w:ascii="Times New Roman" w:hAnsi="Times New Roman" w:cs="Times New Roman"/>
          <w:sz w:val="28"/>
          <w:szCs w:val="28"/>
        </w:rPr>
        <w:t xml:space="preserve">дипломних проектів (кваліфікаційних робіт), курсових проектів (робіт) </w:t>
      </w:r>
      <w:r w:rsidRPr="005C1442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5A58DC" w:rsidRPr="005C1442">
        <w:rPr>
          <w:rFonts w:ascii="Times New Roman" w:hAnsi="Times New Roman" w:cs="Times New Roman"/>
          <w:sz w:val="28"/>
          <w:szCs w:val="28"/>
        </w:rPr>
        <w:t>академічного плагіату та інших результатів підсумкового контролю на предмет академічного шахрайств</w:t>
      </w:r>
      <w:r w:rsidR="005C1442" w:rsidRPr="005C1442">
        <w:rPr>
          <w:rFonts w:ascii="Times New Roman" w:hAnsi="Times New Roman" w:cs="Times New Roman"/>
          <w:sz w:val="28"/>
          <w:szCs w:val="28"/>
        </w:rPr>
        <w:t>а</w:t>
      </w:r>
      <w:r w:rsidRPr="005C1442">
        <w:rPr>
          <w:rFonts w:ascii="Times New Roman" w:hAnsi="Times New Roman" w:cs="Times New Roman"/>
          <w:sz w:val="28"/>
          <w:szCs w:val="28"/>
        </w:rPr>
        <w:t>;</w:t>
      </w:r>
      <w:r w:rsidR="00F338D1" w:rsidRPr="005C1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DBB" w:rsidRPr="005C1442" w:rsidRDefault="00EC6DBB" w:rsidP="005C1442">
      <w:pPr>
        <w:pStyle w:val="a3"/>
        <w:numPr>
          <w:ilvl w:val="0"/>
          <w:numId w:val="30"/>
        </w:numPr>
        <w:tabs>
          <w:tab w:val="left" w:pos="37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42">
        <w:rPr>
          <w:rFonts w:ascii="Times New Roman" w:hAnsi="Times New Roman" w:cs="Times New Roman"/>
          <w:sz w:val="28"/>
          <w:szCs w:val="28"/>
        </w:rPr>
        <w:t>експертна оцінка та (або) технічна перевірка (за допомогою спеціаліз</w:t>
      </w:r>
      <w:r w:rsidR="00D17D34" w:rsidRPr="005C1442">
        <w:rPr>
          <w:rFonts w:ascii="Times New Roman" w:hAnsi="Times New Roman" w:cs="Times New Roman"/>
          <w:sz w:val="28"/>
          <w:szCs w:val="28"/>
        </w:rPr>
        <w:t xml:space="preserve">ованих </w:t>
      </w:r>
      <w:r w:rsidRPr="005C1442">
        <w:rPr>
          <w:rFonts w:ascii="Times New Roman" w:hAnsi="Times New Roman" w:cs="Times New Roman"/>
          <w:sz w:val="28"/>
          <w:szCs w:val="28"/>
        </w:rPr>
        <w:t>програмних засобів) щодо ознак академічного плагіату в монографіях,</w:t>
      </w:r>
      <w:r w:rsidR="00F338D1" w:rsidRPr="005C1442">
        <w:rPr>
          <w:rFonts w:ascii="Times New Roman" w:hAnsi="Times New Roman" w:cs="Times New Roman"/>
          <w:sz w:val="28"/>
          <w:szCs w:val="28"/>
        </w:rPr>
        <w:t xml:space="preserve"> </w:t>
      </w:r>
      <w:r w:rsidRPr="005C1442">
        <w:rPr>
          <w:rFonts w:ascii="Times New Roman" w:hAnsi="Times New Roman" w:cs="Times New Roman"/>
          <w:sz w:val="28"/>
          <w:szCs w:val="28"/>
        </w:rPr>
        <w:t>наукових статтях відповідно до Регламенту перевірки на академічний плагіат м</w:t>
      </w:r>
      <w:r w:rsidR="00EC729E" w:rsidRPr="005C1442">
        <w:rPr>
          <w:rFonts w:ascii="Times New Roman" w:hAnsi="Times New Roman" w:cs="Times New Roman"/>
          <w:sz w:val="28"/>
          <w:szCs w:val="28"/>
        </w:rPr>
        <w:t>атеріалі</w:t>
      </w:r>
      <w:r w:rsidRPr="005C1442">
        <w:rPr>
          <w:rFonts w:ascii="Times New Roman" w:hAnsi="Times New Roman" w:cs="Times New Roman"/>
          <w:sz w:val="28"/>
          <w:szCs w:val="28"/>
        </w:rPr>
        <w:t>в,</w:t>
      </w:r>
      <w:r w:rsidR="00EC729E" w:rsidRPr="005C1442">
        <w:rPr>
          <w:rFonts w:ascii="Times New Roman" w:hAnsi="Times New Roman" w:cs="Times New Roman"/>
          <w:sz w:val="28"/>
          <w:szCs w:val="28"/>
        </w:rPr>
        <w:t xml:space="preserve"> </w:t>
      </w:r>
      <w:r w:rsidRPr="005C1442">
        <w:rPr>
          <w:rFonts w:ascii="Times New Roman" w:hAnsi="Times New Roman" w:cs="Times New Roman"/>
          <w:sz w:val="28"/>
          <w:szCs w:val="28"/>
        </w:rPr>
        <w:t xml:space="preserve">поданих до публікування у періодичних і </w:t>
      </w:r>
      <w:r w:rsidR="005C1442" w:rsidRPr="005C1442">
        <w:rPr>
          <w:rFonts w:ascii="Times New Roman" w:hAnsi="Times New Roman" w:cs="Times New Roman"/>
          <w:sz w:val="28"/>
          <w:szCs w:val="28"/>
        </w:rPr>
        <w:t>неперіодичних наукових виданнях.</w:t>
      </w:r>
    </w:p>
    <w:p w:rsidR="005C1442" w:rsidRDefault="005C1442" w:rsidP="00654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442" w:rsidRDefault="005C1442" w:rsidP="00654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442" w:rsidRPr="00F338D1" w:rsidRDefault="005C1442" w:rsidP="00E32862">
      <w:pPr>
        <w:pStyle w:val="22"/>
        <w:keepNext/>
        <w:keepLines/>
        <w:shd w:val="clear" w:color="auto" w:fill="auto"/>
        <w:spacing w:before="0" w:line="240" w:lineRule="auto"/>
        <w:jc w:val="center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338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bookmarkStart w:id="5" w:name="bookmark7"/>
      <w:r w:rsidRPr="00F338D1">
        <w:rPr>
          <w:b/>
          <w:sz w:val="28"/>
          <w:szCs w:val="28"/>
        </w:rPr>
        <w:t>Відповідальність за порушення академічної доброчесності</w:t>
      </w:r>
      <w:bookmarkEnd w:id="5"/>
    </w:p>
    <w:p w:rsidR="005C1442" w:rsidRDefault="005C1442" w:rsidP="005C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C1442" w:rsidRDefault="005C1442" w:rsidP="005C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За дотриманням понять, принципів та норм академічної доброчесності особисто несуть відповідальність:</w:t>
      </w:r>
    </w:p>
    <w:p w:rsidR="005C1442" w:rsidRDefault="005C1442" w:rsidP="005C14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  <w:t xml:space="preserve">в межах навчальної групи – класний керівник;  </w:t>
      </w:r>
    </w:p>
    <w:p w:rsidR="005C1442" w:rsidRDefault="005C1442" w:rsidP="005C14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в межах циклової комісії – голова циклової комісії;</w:t>
      </w:r>
    </w:p>
    <w:p w:rsidR="005C1442" w:rsidRDefault="005C1442" w:rsidP="005C14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в межах факультету (відділення) – завідувач факультету (відділення).</w:t>
      </w:r>
    </w:p>
    <w:p w:rsidR="005C1442" w:rsidRDefault="005C1442" w:rsidP="005C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 Норми цього Положення є обов’язковими до виконання для усіх учасників освітнього процесу Коледжу.</w:t>
      </w:r>
    </w:p>
    <w:p w:rsidR="005C1442" w:rsidRDefault="005C1442" w:rsidP="005C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5.3. </w:t>
      </w:r>
      <w:r w:rsidRPr="00EC6DBB">
        <w:rPr>
          <w:rFonts w:ascii="Times New Roman" w:hAnsi="Times New Roman" w:cs="Times New Roman"/>
          <w:sz w:val="28"/>
          <w:szCs w:val="28"/>
        </w:rPr>
        <w:t>За порушення норм цього Положення учасники освітнього процесу притягуються до відповідальності відповідно до вимог чинного законодавства України.</w:t>
      </w:r>
    </w:p>
    <w:p w:rsidR="003564F2" w:rsidRDefault="003564F2" w:rsidP="00654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4F2" w:rsidRDefault="003564F2" w:rsidP="00654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РОЗГЛЯНУТО І СХВАЛЕНО  ПЕДАГОГІЧНОЮ РАДОЮ</w:t>
      </w:r>
    </w:p>
    <w:p w:rsidR="00654797" w:rsidRPr="00654797" w:rsidRDefault="003564F2" w:rsidP="00356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ПРОТОКОЛ  № 25 ВІД 24.01.2018 </w:t>
      </w:r>
      <w:r w:rsidR="005C1442">
        <w:rPr>
          <w:rFonts w:ascii="Times New Roman" w:hAnsi="Times New Roman" w:cs="Times New Roman"/>
          <w:sz w:val="24"/>
          <w:szCs w:val="24"/>
        </w:rPr>
        <w:t xml:space="preserve"> </w:t>
      </w:r>
      <w:r w:rsidR="00654797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6" w:name="_GoBack"/>
      <w:bookmarkEnd w:id="6"/>
      <w:r w:rsidR="00654797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54797" w:rsidRPr="00654797" w:rsidSect="00EC6D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51B"/>
    <w:multiLevelType w:val="multilevel"/>
    <w:tmpl w:val="CC42877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>
    <w:nsid w:val="030B5DFA"/>
    <w:multiLevelType w:val="hybridMultilevel"/>
    <w:tmpl w:val="3410C994"/>
    <w:lvl w:ilvl="0" w:tplc="F476FD0C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6FD4B1F"/>
    <w:multiLevelType w:val="hybridMultilevel"/>
    <w:tmpl w:val="70C229A0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>
    <w:nsid w:val="0A842B33"/>
    <w:multiLevelType w:val="multilevel"/>
    <w:tmpl w:val="0C64B87C"/>
    <w:lvl w:ilvl="0">
      <w:start w:val="8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88289D"/>
    <w:multiLevelType w:val="multilevel"/>
    <w:tmpl w:val="B89CB3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F7528B"/>
    <w:multiLevelType w:val="hybridMultilevel"/>
    <w:tmpl w:val="E4448E8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6">
    <w:nsid w:val="0C844BB2"/>
    <w:multiLevelType w:val="multilevel"/>
    <w:tmpl w:val="7BA4E224"/>
    <w:lvl w:ilvl="0">
      <w:start w:val="3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9653F5"/>
    <w:multiLevelType w:val="multilevel"/>
    <w:tmpl w:val="544095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3F7A78"/>
    <w:multiLevelType w:val="hybridMultilevel"/>
    <w:tmpl w:val="49468102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9">
    <w:nsid w:val="14786638"/>
    <w:multiLevelType w:val="multilevel"/>
    <w:tmpl w:val="63B224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>
    <w:nsid w:val="1F0D6960"/>
    <w:multiLevelType w:val="multilevel"/>
    <w:tmpl w:val="8822E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206F2B"/>
    <w:multiLevelType w:val="multilevel"/>
    <w:tmpl w:val="0AFCAE0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5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4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2">
    <w:nsid w:val="26D5023B"/>
    <w:multiLevelType w:val="hybridMultilevel"/>
    <w:tmpl w:val="943C69C8"/>
    <w:lvl w:ilvl="0" w:tplc="F476FD0C">
      <w:start w:val="1"/>
      <w:numFmt w:val="bullet"/>
      <w:lvlText w:val="-"/>
      <w:lvlJc w:val="left"/>
      <w:pPr>
        <w:ind w:left="16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3">
    <w:nsid w:val="2A4A0386"/>
    <w:multiLevelType w:val="multilevel"/>
    <w:tmpl w:val="A380D8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4">
    <w:nsid w:val="2BEC3495"/>
    <w:multiLevelType w:val="multilevel"/>
    <w:tmpl w:val="EC4223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5">
    <w:nsid w:val="34264DD9"/>
    <w:multiLevelType w:val="multilevel"/>
    <w:tmpl w:val="8A5421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6">
    <w:nsid w:val="470004DD"/>
    <w:multiLevelType w:val="multilevel"/>
    <w:tmpl w:val="675C8B3A"/>
    <w:lvl w:ilvl="0">
      <w:start w:val="4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9D1DDF"/>
    <w:multiLevelType w:val="multilevel"/>
    <w:tmpl w:val="7538616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AB43047"/>
    <w:multiLevelType w:val="hybridMultilevel"/>
    <w:tmpl w:val="8CE2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E3E68"/>
    <w:multiLevelType w:val="multilevel"/>
    <w:tmpl w:val="BD04BC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0">
    <w:nsid w:val="4DDF2223"/>
    <w:multiLevelType w:val="multilevel"/>
    <w:tmpl w:val="B158F57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EA239E"/>
    <w:multiLevelType w:val="multilevel"/>
    <w:tmpl w:val="41DE59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22">
    <w:nsid w:val="5A1A582D"/>
    <w:multiLevelType w:val="multilevel"/>
    <w:tmpl w:val="E8047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4E4AB1"/>
    <w:multiLevelType w:val="multilevel"/>
    <w:tmpl w:val="60DEB4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4">
    <w:nsid w:val="627C6F11"/>
    <w:multiLevelType w:val="multilevel"/>
    <w:tmpl w:val="822C49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3E1532"/>
    <w:multiLevelType w:val="hybridMultilevel"/>
    <w:tmpl w:val="8B28DFEA"/>
    <w:lvl w:ilvl="0" w:tplc="F476F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C49F0"/>
    <w:multiLevelType w:val="multilevel"/>
    <w:tmpl w:val="8AA8F12A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4E2D5B"/>
    <w:multiLevelType w:val="multilevel"/>
    <w:tmpl w:val="9516F8C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8">
    <w:nsid w:val="76AD2B4A"/>
    <w:multiLevelType w:val="multilevel"/>
    <w:tmpl w:val="C42C75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9">
    <w:nsid w:val="79F155EB"/>
    <w:multiLevelType w:val="hybridMultilevel"/>
    <w:tmpl w:val="78E208E6"/>
    <w:lvl w:ilvl="0" w:tplc="F476F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22"/>
  </w:num>
  <w:num w:numId="5">
    <w:abstractNumId w:val="20"/>
  </w:num>
  <w:num w:numId="6">
    <w:abstractNumId w:val="6"/>
  </w:num>
  <w:num w:numId="7">
    <w:abstractNumId w:val="3"/>
  </w:num>
  <w:num w:numId="8">
    <w:abstractNumId w:val="26"/>
  </w:num>
  <w:num w:numId="9">
    <w:abstractNumId w:val="16"/>
  </w:num>
  <w:num w:numId="10">
    <w:abstractNumId w:val="24"/>
  </w:num>
  <w:num w:numId="11">
    <w:abstractNumId w:val="10"/>
  </w:num>
  <w:num w:numId="12">
    <w:abstractNumId w:val="9"/>
  </w:num>
  <w:num w:numId="13">
    <w:abstractNumId w:val="28"/>
  </w:num>
  <w:num w:numId="14">
    <w:abstractNumId w:val="21"/>
  </w:num>
  <w:num w:numId="15">
    <w:abstractNumId w:val="27"/>
  </w:num>
  <w:num w:numId="16">
    <w:abstractNumId w:val="13"/>
  </w:num>
  <w:num w:numId="17">
    <w:abstractNumId w:val="23"/>
  </w:num>
  <w:num w:numId="18">
    <w:abstractNumId w:val="11"/>
  </w:num>
  <w:num w:numId="19">
    <w:abstractNumId w:val="15"/>
  </w:num>
  <w:num w:numId="20">
    <w:abstractNumId w:val="14"/>
  </w:num>
  <w:num w:numId="21">
    <w:abstractNumId w:val="19"/>
  </w:num>
  <w:num w:numId="22">
    <w:abstractNumId w:val="0"/>
  </w:num>
  <w:num w:numId="23">
    <w:abstractNumId w:val="18"/>
  </w:num>
  <w:num w:numId="24">
    <w:abstractNumId w:val="5"/>
  </w:num>
  <w:num w:numId="25">
    <w:abstractNumId w:val="2"/>
  </w:num>
  <w:num w:numId="26">
    <w:abstractNumId w:val="8"/>
  </w:num>
  <w:num w:numId="27">
    <w:abstractNumId w:val="12"/>
  </w:num>
  <w:num w:numId="28">
    <w:abstractNumId w:val="1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0A"/>
    <w:rsid w:val="0000699D"/>
    <w:rsid w:val="000217F4"/>
    <w:rsid w:val="00054920"/>
    <w:rsid w:val="00061A86"/>
    <w:rsid w:val="000A4697"/>
    <w:rsid w:val="00190EE4"/>
    <w:rsid w:val="0019187D"/>
    <w:rsid w:val="001D26F1"/>
    <w:rsid w:val="002543CC"/>
    <w:rsid w:val="002C5A0B"/>
    <w:rsid w:val="003564F2"/>
    <w:rsid w:val="003625F8"/>
    <w:rsid w:val="00393F0A"/>
    <w:rsid w:val="003B083E"/>
    <w:rsid w:val="004664E8"/>
    <w:rsid w:val="005632FF"/>
    <w:rsid w:val="00593A49"/>
    <w:rsid w:val="005A58DC"/>
    <w:rsid w:val="005C1442"/>
    <w:rsid w:val="005E04C0"/>
    <w:rsid w:val="005E13EF"/>
    <w:rsid w:val="006052CB"/>
    <w:rsid w:val="00654797"/>
    <w:rsid w:val="00666158"/>
    <w:rsid w:val="00675786"/>
    <w:rsid w:val="006F0BBA"/>
    <w:rsid w:val="0070707D"/>
    <w:rsid w:val="00712C96"/>
    <w:rsid w:val="00724F7B"/>
    <w:rsid w:val="00736B2B"/>
    <w:rsid w:val="007606C0"/>
    <w:rsid w:val="007B3435"/>
    <w:rsid w:val="007B3752"/>
    <w:rsid w:val="007C7A78"/>
    <w:rsid w:val="008E1D45"/>
    <w:rsid w:val="008F12B6"/>
    <w:rsid w:val="00910123"/>
    <w:rsid w:val="009372F3"/>
    <w:rsid w:val="009818CB"/>
    <w:rsid w:val="0098337F"/>
    <w:rsid w:val="009D502A"/>
    <w:rsid w:val="009E3042"/>
    <w:rsid w:val="00A13870"/>
    <w:rsid w:val="00A42528"/>
    <w:rsid w:val="00A96C7A"/>
    <w:rsid w:val="00AE759E"/>
    <w:rsid w:val="00AF3A95"/>
    <w:rsid w:val="00C2041F"/>
    <w:rsid w:val="00CD189E"/>
    <w:rsid w:val="00D17D34"/>
    <w:rsid w:val="00DE6F02"/>
    <w:rsid w:val="00E10DA7"/>
    <w:rsid w:val="00E32862"/>
    <w:rsid w:val="00E56228"/>
    <w:rsid w:val="00EC6DBB"/>
    <w:rsid w:val="00EC729E"/>
    <w:rsid w:val="00F32469"/>
    <w:rsid w:val="00F338D1"/>
    <w:rsid w:val="00F52DB5"/>
    <w:rsid w:val="00FD7CF1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97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EC6DB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0"/>
    <w:rsid w:val="00EC6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EC6DB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15pt0pt">
    <w:name w:val="Основной текст (2) + 11;5 pt;Интервал 0 pt"/>
    <w:basedOn w:val="2"/>
    <w:rsid w:val="00EC6DBB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EC6DB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C6DBB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EC6DBB"/>
    <w:pPr>
      <w:shd w:val="clear" w:color="auto" w:fill="FFFFFF"/>
      <w:spacing w:before="300" w:after="0" w:line="322" w:lineRule="exact"/>
      <w:jc w:val="righ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EC6DB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Заголовок №2"/>
    <w:basedOn w:val="a"/>
    <w:link w:val="21"/>
    <w:rsid w:val="00EC6DBB"/>
    <w:pPr>
      <w:shd w:val="clear" w:color="auto" w:fill="FFFFFF"/>
      <w:spacing w:before="240" w:after="0" w:line="317" w:lineRule="exact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EC6DBB"/>
    <w:pPr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42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5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97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EC6DB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0"/>
    <w:rsid w:val="00EC6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EC6DB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15pt0pt">
    <w:name w:val="Основной текст (2) + 11;5 pt;Интервал 0 pt"/>
    <w:basedOn w:val="2"/>
    <w:rsid w:val="00EC6DBB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EC6DB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C6DBB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EC6DBB"/>
    <w:pPr>
      <w:shd w:val="clear" w:color="auto" w:fill="FFFFFF"/>
      <w:spacing w:before="300" w:after="0" w:line="322" w:lineRule="exact"/>
      <w:jc w:val="righ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EC6DB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Заголовок №2"/>
    <w:basedOn w:val="a"/>
    <w:link w:val="21"/>
    <w:rsid w:val="00EC6DBB"/>
    <w:pPr>
      <w:shd w:val="clear" w:color="auto" w:fill="FFFFFF"/>
      <w:spacing w:before="240" w:after="0" w:line="317" w:lineRule="exact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EC6DBB"/>
    <w:pPr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42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9B97-7190-4953-9B36-D6EC5E71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12012</Words>
  <Characters>6847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</cp:lastModifiedBy>
  <cp:revision>3</cp:revision>
  <cp:lastPrinted>2018-06-19T14:54:00Z</cp:lastPrinted>
  <dcterms:created xsi:type="dcterms:W3CDTF">2018-11-01T13:53:00Z</dcterms:created>
  <dcterms:modified xsi:type="dcterms:W3CDTF">2018-11-06T13:38:00Z</dcterms:modified>
</cp:coreProperties>
</file>